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410C2D" w:rsidRPr="00805EE6" w:rsidTr="00A86880">
        <w:trPr>
          <w:trHeight w:val="850"/>
          <w:jc w:val="right"/>
        </w:trPr>
        <w:tc>
          <w:tcPr>
            <w:tcW w:w="4486" w:type="dxa"/>
          </w:tcPr>
          <w:p w:rsidR="00410C2D" w:rsidRPr="00805EE6" w:rsidRDefault="00410C2D" w:rsidP="00410C2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410C2D" w:rsidRDefault="00410C2D" w:rsidP="00410C2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 3</w:t>
            </w:r>
          </w:p>
          <w:p w:rsidR="00410C2D" w:rsidRPr="00805EE6" w:rsidRDefault="00410C2D" w:rsidP="00410C2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Порядку заключения Соглашения об осуществлении деятельности на территории опережающего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</w:tc>
      </w:tr>
      <w:tr w:rsidR="00410C2D" w:rsidRPr="001C2DBF" w:rsidTr="00A86880">
        <w:trPr>
          <w:cantSplit/>
          <w:jc w:val="right"/>
        </w:trPr>
        <w:tc>
          <w:tcPr>
            <w:tcW w:w="4486" w:type="dxa"/>
          </w:tcPr>
          <w:p w:rsidR="00410C2D" w:rsidRPr="001C2DBF" w:rsidRDefault="00410C2D" w:rsidP="00A86880">
            <w:pPr>
              <w:spacing w:line="240" w:lineRule="exact"/>
              <w:rPr>
                <w:rFonts w:cs="Times New Roman"/>
                <w:szCs w:val="20"/>
              </w:rPr>
            </w:pPr>
          </w:p>
        </w:tc>
        <w:tc>
          <w:tcPr>
            <w:tcW w:w="3311" w:type="dxa"/>
          </w:tcPr>
          <w:p w:rsidR="00410C2D" w:rsidRPr="00805EE6" w:rsidRDefault="00410C2D" w:rsidP="00A868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</w:p>
        </w:tc>
        <w:tc>
          <w:tcPr>
            <w:tcW w:w="1559" w:type="dxa"/>
          </w:tcPr>
          <w:p w:rsidR="00410C2D" w:rsidRPr="00805EE6" w:rsidRDefault="00410C2D" w:rsidP="00A868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410C2D" w:rsidRDefault="00410C2D" w:rsidP="00410C2D">
      <w:pPr>
        <w:pStyle w:val="a7"/>
        <w:shd w:val="clear" w:color="auto" w:fill="auto"/>
        <w:spacing w:line="240" w:lineRule="exact"/>
        <w:rPr>
          <w:sz w:val="28"/>
        </w:rPr>
      </w:pPr>
    </w:p>
    <w:p w:rsidR="00410C2D" w:rsidRDefault="00410C2D" w:rsidP="00410C2D">
      <w:pPr>
        <w:pStyle w:val="a7"/>
        <w:shd w:val="clear" w:color="auto" w:fill="auto"/>
        <w:spacing w:line="240" w:lineRule="exact"/>
        <w:rPr>
          <w:sz w:val="28"/>
        </w:rPr>
      </w:pPr>
    </w:p>
    <w:p w:rsidR="00410C2D" w:rsidRPr="008B3C6B" w:rsidRDefault="00410C2D" w:rsidP="00410C2D">
      <w:pPr>
        <w:pStyle w:val="5"/>
        <w:shd w:val="clear" w:color="auto" w:fill="auto"/>
        <w:spacing w:line="240" w:lineRule="exact"/>
        <w:ind w:left="200" w:firstLine="0"/>
        <w:rPr>
          <w:b/>
          <w:sz w:val="28"/>
        </w:rPr>
      </w:pPr>
      <w:r w:rsidRPr="008B3C6B">
        <w:rPr>
          <w:b/>
          <w:sz w:val="28"/>
        </w:rPr>
        <w:t>ОСНОВНЫЕ ПОКАЗАТЕЛИ ИНВЕСТИЦИОННОГО ПРОЕКТА</w:t>
      </w:r>
    </w:p>
    <w:p w:rsidR="00410C2D" w:rsidRDefault="00410C2D" w:rsidP="00410C2D">
      <w:pPr>
        <w:pStyle w:val="a7"/>
        <w:shd w:val="clear" w:color="auto" w:fill="auto"/>
        <w:spacing w:line="240" w:lineRule="exact"/>
        <w:rPr>
          <w:sz w:val="28"/>
        </w:rPr>
      </w:pPr>
    </w:p>
    <w:tbl>
      <w:tblPr>
        <w:tblW w:w="151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5950"/>
        <w:gridCol w:w="720"/>
        <w:gridCol w:w="720"/>
        <w:gridCol w:w="725"/>
        <w:gridCol w:w="701"/>
        <w:gridCol w:w="710"/>
        <w:gridCol w:w="720"/>
        <w:gridCol w:w="720"/>
        <w:gridCol w:w="706"/>
        <w:gridCol w:w="720"/>
        <w:gridCol w:w="869"/>
        <w:gridCol w:w="989"/>
      </w:tblGrid>
      <w:tr w:rsidR="00410C2D" w:rsidRPr="00410C2D" w:rsidTr="00410C2D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b/>
                <w:bCs/>
              </w:rPr>
            </w:pPr>
            <w:bookmarkStart w:id="0" w:name="bookmark4"/>
            <w:r w:rsidRPr="00410C2D">
              <w:rPr>
                <w:rStyle w:val="105pt0pt"/>
                <w:b/>
                <w:bCs/>
              </w:rPr>
              <w:t>№</w:t>
            </w:r>
            <w:bookmarkEnd w:id="0"/>
          </w:p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п/п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Показатель</w:t>
            </w:r>
          </w:p>
        </w:tc>
        <w:tc>
          <w:tcPr>
            <w:tcW w:w="73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Годы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Итого</w:t>
            </w:r>
          </w:p>
        </w:tc>
      </w:tr>
      <w:tr w:rsidR="00410C2D" w:rsidTr="00410C2D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C2D" w:rsidRDefault="00410C2D" w:rsidP="00410C2D">
            <w:pPr>
              <w:spacing w:after="0" w:line="240" w:lineRule="auto"/>
            </w:pPr>
          </w:p>
        </w:tc>
        <w:tc>
          <w:tcPr>
            <w:tcW w:w="5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C2D" w:rsidRDefault="00410C2D" w:rsidP="00410C2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6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1-й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2-й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6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3-й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4-й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4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5-й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6-й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18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7-й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18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8-й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9-й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C2D" w:rsidRPr="00410C2D" w:rsidRDefault="00410C2D" w:rsidP="00410C2D">
            <w:pPr>
              <w:pStyle w:val="5"/>
              <w:shd w:val="clear" w:color="auto" w:fill="auto"/>
              <w:spacing w:line="240" w:lineRule="auto"/>
              <w:ind w:left="240" w:firstLine="0"/>
              <w:jc w:val="left"/>
              <w:rPr>
                <w:b/>
                <w:bCs/>
              </w:rPr>
            </w:pPr>
            <w:r w:rsidRPr="00410C2D">
              <w:rPr>
                <w:rStyle w:val="105pt0pt"/>
                <w:b/>
                <w:bCs/>
              </w:rPr>
              <w:t>10-й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D" w:rsidRDefault="00410C2D" w:rsidP="00410C2D">
            <w:pPr>
              <w:spacing w:after="0" w:line="240" w:lineRule="auto"/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План создания постоянных рабочих мест (нарастающим итогом), 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Вложение инвестиций </w:t>
            </w:r>
            <w:r>
              <w:rPr>
                <w:rStyle w:val="105pt0pt"/>
                <w:sz w:val="24"/>
                <w:szCs w:val="24"/>
              </w:rPr>
              <w:t>по годам реализации инвестицион</w:t>
            </w:r>
            <w:r w:rsidRPr="006D3030">
              <w:rPr>
                <w:rStyle w:val="105pt0pt"/>
                <w:sz w:val="24"/>
                <w:szCs w:val="24"/>
              </w:rPr>
              <w:t>ного проекта (нарастающим итогом), тыс. рублей (без НДС),</w:t>
            </w:r>
            <w:r>
              <w:rPr>
                <w:sz w:val="24"/>
                <w:szCs w:val="24"/>
              </w:rPr>
              <w:t xml:space="preserve"> </w:t>
            </w:r>
            <w:r w:rsidRPr="006D3030">
              <w:rPr>
                <w:rStyle w:val="105pt0pt"/>
                <w:sz w:val="24"/>
                <w:szCs w:val="24"/>
              </w:rPr>
              <w:t>в том числе объем капи</w:t>
            </w:r>
            <w:r>
              <w:rPr>
                <w:rStyle w:val="105pt0pt"/>
                <w:sz w:val="24"/>
                <w:szCs w:val="24"/>
              </w:rPr>
              <w:t>тальных вложений с начала реали</w:t>
            </w:r>
            <w:r w:rsidRPr="006D3030">
              <w:rPr>
                <w:rStyle w:val="105pt0pt"/>
                <w:sz w:val="24"/>
                <w:szCs w:val="24"/>
              </w:rPr>
              <w:t>зации инвестиционного проекта (нарастающим итогом),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Собственные средства (прибыль, амортизация)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Привлекаемые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Кредиты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2.2.3.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Средства бюджета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Иностранные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2.3.1.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Прямые иностранные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Объем выручки,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Объем чистой прибыли,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Страховые взносы,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Подлежат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5.2.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Подлежат зачислению с учетом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льгот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>1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Налог на добавленную стоимость,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Налог на прибыль,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В 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Подлежит зачислению с учетом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льгот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В бюджет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7.2.2.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F56D2A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vertAlign w:val="superscript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Подлежит зачислению с учетом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льгот</w:t>
            </w:r>
            <w:r>
              <w:rPr>
                <w:rStyle w:val="105pt0pt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Налог на доходы физических лиц,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8.1.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В бюджет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 xml:space="preserve"> 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8.2.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В бюджет муниципального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образования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>5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Налог на имущество организаций,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9.1.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9.2.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Подлежит зачислению с учетом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льгот</w:t>
            </w:r>
            <w:r w:rsidRPr="006D3030">
              <w:rPr>
                <w:rStyle w:val="105pt0pt"/>
                <w:sz w:val="24"/>
                <w:szCs w:val="24"/>
                <w:vertAlign w:val="superscript"/>
              </w:rPr>
              <w:t>6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Земельный налог,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10.1.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10.2.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F56D2A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  <w:vertAlign w:val="superscript"/>
              </w:rPr>
            </w:pPr>
            <w:r w:rsidRPr="006D3030">
              <w:rPr>
                <w:rStyle w:val="105pt0pt"/>
                <w:sz w:val="24"/>
                <w:szCs w:val="24"/>
              </w:rPr>
              <w:t xml:space="preserve">Подлежит зачислению с учетом </w:t>
            </w:r>
            <w:proofErr w:type="spellStart"/>
            <w:r w:rsidRPr="006D3030">
              <w:rPr>
                <w:rStyle w:val="105pt0pt"/>
                <w:sz w:val="24"/>
                <w:szCs w:val="24"/>
              </w:rPr>
              <w:t>льгот</w:t>
            </w:r>
            <w:r>
              <w:rPr>
                <w:rStyle w:val="105pt0pt"/>
                <w:sz w:val="24"/>
                <w:szCs w:val="24"/>
                <w:vertAlign w:val="superscript"/>
              </w:rPr>
              <w:t>7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Транспортный налог,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15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  <w:r w:rsidRPr="006D3030">
              <w:rPr>
                <w:rStyle w:val="105pt0pt"/>
                <w:rFonts w:eastAsiaTheme="minorHAnsi"/>
                <w:sz w:val="24"/>
                <w:szCs w:val="24"/>
              </w:rPr>
              <w:t>Итого по налоговым отчислениям</w:t>
            </w: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Недополученные (для</w:t>
            </w:r>
            <w:r>
              <w:rPr>
                <w:rStyle w:val="105pt0pt"/>
                <w:sz w:val="24"/>
                <w:szCs w:val="24"/>
              </w:rPr>
              <w:t xml:space="preserve"> действующих предприятий - выпа</w:t>
            </w:r>
            <w:r w:rsidRPr="006D3030">
              <w:rPr>
                <w:rStyle w:val="105pt0pt"/>
                <w:sz w:val="24"/>
                <w:szCs w:val="24"/>
              </w:rPr>
              <w:t>дающие) доходы страховых фондов (п. 5.1 - п. 5.2)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13.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в федеральный бюджет без учета льгот (п. 6 + п. 7.1.1)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105pt0pt"/>
                <w:sz w:val="24"/>
                <w:szCs w:val="24"/>
              </w:rPr>
              <w:t>Подлежит зачислению в федеральный бюджет с учетом льгот (п. 6 + п. 7.1.2)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Недополученные (для действующих предприятий - выпадающие) доходы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Итого по Российской Федерации (п. 14 - п. 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 xml:space="preserve">Подлежит зачислению в бюджет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  <w:r w:rsidRPr="004F29FD">
              <w:rPr>
                <w:rStyle w:val="105pt0pt"/>
                <w:sz w:val="24"/>
                <w:szCs w:val="24"/>
              </w:rPr>
              <w:t xml:space="preserve"> без учета </w:t>
            </w:r>
            <w:r w:rsidRPr="004F29FD">
              <w:rPr>
                <w:rStyle w:val="105pt0pt"/>
                <w:sz w:val="24"/>
                <w:szCs w:val="24"/>
              </w:rPr>
              <w:lastRenderedPageBreak/>
              <w:t>льгот (п. 7.2.1 + п. 8.1 + п. 9.1 + п. 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 xml:space="preserve">Подлежит зачислению в бюджет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  <w:r w:rsidRPr="004F29FD">
              <w:rPr>
                <w:rStyle w:val="105pt0pt"/>
                <w:sz w:val="24"/>
                <w:szCs w:val="24"/>
              </w:rPr>
              <w:t xml:space="preserve"> с учетом льгот (п. 7.2.2 + п. 8.1 +п. 9.2 + п. 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Недополученные (для действующи</w:t>
            </w:r>
            <w:r>
              <w:rPr>
                <w:rStyle w:val="105pt0pt"/>
                <w:sz w:val="24"/>
                <w:szCs w:val="24"/>
              </w:rPr>
              <w:t>х предприятий - выпа</w:t>
            </w:r>
            <w:r w:rsidRPr="004F29FD">
              <w:rPr>
                <w:rStyle w:val="105pt0pt"/>
                <w:sz w:val="24"/>
                <w:szCs w:val="24"/>
              </w:rPr>
              <w:t xml:space="preserve">дающие) доходы </w:t>
            </w:r>
            <w:r>
              <w:rPr>
                <w:rStyle w:val="105pt0pt"/>
                <w:sz w:val="24"/>
                <w:szCs w:val="24"/>
              </w:rPr>
              <w:t>субъекта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 xml:space="preserve">Итого по </w:t>
            </w:r>
            <w:r>
              <w:rPr>
                <w:rStyle w:val="105pt0pt"/>
                <w:sz w:val="24"/>
                <w:szCs w:val="24"/>
              </w:rPr>
              <w:t>субъект</w:t>
            </w:r>
            <w:r>
              <w:rPr>
                <w:rStyle w:val="105pt0pt"/>
                <w:sz w:val="24"/>
                <w:szCs w:val="24"/>
              </w:rPr>
              <w:t>у</w:t>
            </w:r>
            <w:r>
              <w:rPr>
                <w:rStyle w:val="105pt0pt"/>
                <w:sz w:val="24"/>
                <w:szCs w:val="24"/>
              </w:rPr>
              <w:t xml:space="preserve"> РФ</w:t>
            </w:r>
            <w:r w:rsidRPr="004F29FD">
              <w:rPr>
                <w:rStyle w:val="105pt0pt"/>
                <w:sz w:val="24"/>
                <w:szCs w:val="24"/>
              </w:rPr>
              <w:t xml:space="preserve"> (п. 18 - п. 19)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Подлежит зачислению</w:t>
            </w:r>
            <w:r>
              <w:rPr>
                <w:rStyle w:val="105pt0pt"/>
                <w:sz w:val="24"/>
                <w:szCs w:val="24"/>
              </w:rPr>
              <w:t xml:space="preserve"> в бюджет муниципального образо</w:t>
            </w:r>
            <w:r w:rsidRPr="004F29FD">
              <w:rPr>
                <w:rStyle w:val="105pt0pt"/>
                <w:sz w:val="24"/>
                <w:szCs w:val="24"/>
              </w:rPr>
              <w:t>вания без учета льгот (п. 8.2 + п. 10.1)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Подлежит зачислению в</w:t>
            </w:r>
            <w:r>
              <w:rPr>
                <w:rStyle w:val="105pt0pt"/>
                <w:sz w:val="24"/>
                <w:szCs w:val="24"/>
              </w:rPr>
              <w:t xml:space="preserve"> бюджет муниципального образо</w:t>
            </w:r>
            <w:r w:rsidRPr="004F29FD">
              <w:rPr>
                <w:rStyle w:val="105pt0pt"/>
                <w:sz w:val="24"/>
                <w:szCs w:val="24"/>
              </w:rPr>
              <w:t>вания с учетом льгот (п. 8.2 + п. 10.2)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7615">
              <w:rPr>
                <w:rStyle w:val="105pt0pt"/>
                <w:sz w:val="24"/>
                <w:szCs w:val="24"/>
              </w:rPr>
              <w:t xml:space="preserve">Недополученные (для действующих предприятий - выпадающие) доходы муниципального образования </w:t>
            </w:r>
            <w:r w:rsidRPr="00442450">
              <w:rPr>
                <w:rStyle w:val="105pt0pt"/>
                <w:sz w:val="24"/>
                <w:szCs w:val="24"/>
              </w:rPr>
              <w:t xml:space="preserve">(п. 21 – </w:t>
            </w:r>
            <w:proofErr w:type="spellStart"/>
            <w:r w:rsidRPr="00442450">
              <w:rPr>
                <w:rStyle w:val="105pt0pt"/>
                <w:sz w:val="24"/>
                <w:szCs w:val="24"/>
              </w:rPr>
              <w:t>п.22</w:t>
            </w:r>
            <w:proofErr w:type="spellEnd"/>
            <w:r w:rsidRPr="00442450">
              <w:rPr>
                <w:rStyle w:val="105pt0pt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C2D" w:rsidRPr="006D3030" w:rsidTr="00410C2D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6D3030" w:rsidRDefault="00410C2D" w:rsidP="00410C2D">
            <w:pPr>
              <w:pStyle w:val="5"/>
              <w:shd w:val="clear" w:color="auto" w:fill="auto"/>
              <w:spacing w:line="240" w:lineRule="auto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D" w:rsidRPr="004F29FD" w:rsidRDefault="00410C2D" w:rsidP="00410C2D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F29FD">
              <w:rPr>
                <w:rStyle w:val="105pt0pt"/>
                <w:sz w:val="24"/>
                <w:szCs w:val="24"/>
              </w:rPr>
              <w:t>Итого по муниципальному образованию (п. 22 - п. 23)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D" w:rsidRPr="006D3030" w:rsidRDefault="00410C2D" w:rsidP="00410C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0C2D" w:rsidRPr="00013E3F" w:rsidRDefault="00410C2D" w:rsidP="00410C2D">
      <w:pPr>
        <w:pStyle w:val="a7"/>
        <w:shd w:val="clear" w:color="auto" w:fill="auto"/>
        <w:spacing w:line="240" w:lineRule="exact"/>
        <w:rPr>
          <w:sz w:val="20"/>
          <w:szCs w:val="20"/>
        </w:rPr>
      </w:pPr>
    </w:p>
    <w:p w:rsidR="00410C2D" w:rsidRPr="00013E3F" w:rsidRDefault="00410C2D" w:rsidP="00410C2D">
      <w:pPr>
        <w:pStyle w:val="a9"/>
        <w:shd w:val="clear" w:color="auto" w:fill="auto"/>
        <w:ind w:left="80" w:right="60" w:firstLine="720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>1</w:t>
      </w:r>
      <w:r w:rsidRPr="00013E3F">
        <w:rPr>
          <w:sz w:val="20"/>
          <w:szCs w:val="20"/>
        </w:rPr>
        <w:t xml:space="preserve"> Сумма налога исчисляется по ставке 7,6 процента. Данная льгота </w:t>
      </w:r>
      <w:r>
        <w:rPr>
          <w:sz w:val="20"/>
          <w:szCs w:val="20"/>
        </w:rPr>
        <w:t>действует</w:t>
      </w:r>
      <w:r w:rsidRPr="00013E3F">
        <w:rPr>
          <w:sz w:val="20"/>
          <w:szCs w:val="20"/>
        </w:rPr>
        <w:t xml:space="preserve"> в течение 10 лет со дня получения юридическим лицом статуса резидента территории опережающего социально-экономического развития (далее - ТОСЭР). Льготные тарифы страховых взносов применяются в отношении резидентов, получивших такой статус не позднее 3 лет со дня создания ТОСЭР.</w:t>
      </w:r>
    </w:p>
    <w:p w:rsidR="00410C2D" w:rsidRPr="00013E3F" w:rsidRDefault="00410C2D" w:rsidP="00410C2D">
      <w:pPr>
        <w:pStyle w:val="a9"/>
        <w:shd w:val="clear" w:color="auto" w:fill="auto"/>
        <w:spacing w:line="274" w:lineRule="exact"/>
        <w:ind w:left="80" w:right="60" w:firstLine="800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2 </w:t>
      </w:r>
      <w:r w:rsidRPr="00013E3F">
        <w:rPr>
          <w:sz w:val="20"/>
          <w:szCs w:val="20"/>
        </w:rPr>
        <w:t>Налоговая ставка в размере 0 процентов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</w:t>
      </w:r>
      <w:r w:rsidRPr="00013E3F">
        <w:rPr>
          <w:sz w:val="20"/>
          <w:szCs w:val="20"/>
        </w:rPr>
        <w:softHyphen/>
        <w:t>тельности на ТОСЭР.</w:t>
      </w:r>
    </w:p>
    <w:p w:rsidR="00410C2D" w:rsidRPr="00013E3F" w:rsidRDefault="00410C2D" w:rsidP="00410C2D">
      <w:pPr>
        <w:pStyle w:val="a9"/>
        <w:shd w:val="clear" w:color="auto" w:fill="auto"/>
        <w:spacing w:line="274" w:lineRule="exact"/>
        <w:ind w:left="80" w:right="60" w:firstLine="780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3 </w:t>
      </w:r>
      <w:r w:rsidRPr="00013E3F">
        <w:rPr>
          <w:sz w:val="20"/>
          <w:szCs w:val="20"/>
        </w:rPr>
        <w:t xml:space="preserve">Налоговая ставка в размере </w:t>
      </w:r>
      <w:r>
        <w:rPr>
          <w:sz w:val="20"/>
          <w:szCs w:val="20"/>
        </w:rPr>
        <w:t>ХХ</w:t>
      </w:r>
      <w:r w:rsidRPr="00013E3F">
        <w:rPr>
          <w:sz w:val="20"/>
          <w:szCs w:val="20"/>
        </w:rPr>
        <w:t xml:space="preserve"> процентов в течение первых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ТОСЭР, и </w:t>
      </w:r>
      <w:r>
        <w:rPr>
          <w:sz w:val="20"/>
          <w:szCs w:val="20"/>
        </w:rPr>
        <w:t>ХХ</w:t>
      </w:r>
      <w:r w:rsidRPr="00013E3F">
        <w:rPr>
          <w:sz w:val="20"/>
          <w:szCs w:val="20"/>
        </w:rPr>
        <w:t xml:space="preserve"> процентов - в течение следующих 5 налоговых периодов.</w:t>
      </w:r>
    </w:p>
    <w:p w:rsidR="00410C2D" w:rsidRPr="00013E3F" w:rsidRDefault="00410C2D" w:rsidP="00410C2D">
      <w:pPr>
        <w:pStyle w:val="a9"/>
        <w:shd w:val="clear" w:color="auto" w:fill="auto"/>
        <w:spacing w:line="274" w:lineRule="exact"/>
        <w:ind w:left="780"/>
        <w:jc w:val="left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4 </w:t>
      </w:r>
      <w:r w:rsidRPr="00013E3F">
        <w:rPr>
          <w:sz w:val="20"/>
          <w:szCs w:val="20"/>
        </w:rPr>
        <w:t xml:space="preserve">Норматив отчисления НДФЛ в бюджет </w:t>
      </w:r>
      <w:r w:rsidRPr="00410C2D">
        <w:rPr>
          <w:sz w:val="20"/>
          <w:szCs w:val="20"/>
          <w:lang w:bidi="ru-RU"/>
        </w:rPr>
        <w:t>субъекта РФ</w:t>
      </w:r>
      <w:r w:rsidRPr="00013E3F">
        <w:rPr>
          <w:sz w:val="20"/>
          <w:szCs w:val="20"/>
        </w:rPr>
        <w:t xml:space="preserve"> </w:t>
      </w:r>
      <w:r>
        <w:rPr>
          <w:sz w:val="20"/>
          <w:szCs w:val="20"/>
        </w:rPr>
        <w:t>ХХ</w:t>
      </w:r>
      <w:r w:rsidRPr="00013E3F">
        <w:rPr>
          <w:sz w:val="20"/>
          <w:szCs w:val="20"/>
        </w:rPr>
        <w:t xml:space="preserve"> %.</w:t>
      </w:r>
    </w:p>
    <w:p w:rsidR="00410C2D" w:rsidRPr="00013E3F" w:rsidRDefault="00410C2D" w:rsidP="00410C2D">
      <w:pPr>
        <w:pStyle w:val="a9"/>
        <w:shd w:val="clear" w:color="auto" w:fill="auto"/>
        <w:spacing w:line="274" w:lineRule="exact"/>
        <w:ind w:left="780"/>
        <w:jc w:val="left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5 </w:t>
      </w:r>
      <w:r w:rsidRPr="00013E3F">
        <w:rPr>
          <w:sz w:val="20"/>
          <w:szCs w:val="20"/>
        </w:rPr>
        <w:t xml:space="preserve">Норматив отчисления НДФЛ в бюджет муниципального образования </w:t>
      </w:r>
      <w:r>
        <w:rPr>
          <w:sz w:val="20"/>
          <w:szCs w:val="20"/>
        </w:rPr>
        <w:t>ХХ</w:t>
      </w:r>
      <w:bookmarkStart w:id="1" w:name="_GoBack"/>
      <w:bookmarkEnd w:id="1"/>
      <w:r w:rsidRPr="00013E3F">
        <w:rPr>
          <w:sz w:val="20"/>
          <w:szCs w:val="20"/>
        </w:rPr>
        <w:t xml:space="preserve"> %.</w:t>
      </w:r>
    </w:p>
    <w:p w:rsidR="00410C2D" w:rsidRPr="00013E3F" w:rsidRDefault="00410C2D" w:rsidP="00410C2D">
      <w:pPr>
        <w:pStyle w:val="30"/>
        <w:shd w:val="clear" w:color="auto" w:fill="auto"/>
        <w:ind w:right="280" w:firstLine="700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6 </w:t>
      </w:r>
      <w:r w:rsidRPr="00013E3F">
        <w:rPr>
          <w:sz w:val="20"/>
          <w:szCs w:val="20"/>
        </w:rPr>
        <w:t>Ставка в отношении имущества, учитываемого на балансе организации, в течение 10 лет с момента постановки имущества на учет уста</w:t>
      </w:r>
      <w:r w:rsidRPr="00013E3F">
        <w:rPr>
          <w:sz w:val="20"/>
          <w:szCs w:val="20"/>
        </w:rPr>
        <w:softHyphen/>
        <w:t>навливается в размере 0 процентов.</w:t>
      </w:r>
    </w:p>
    <w:p w:rsidR="00410C2D" w:rsidRPr="00013E3F" w:rsidRDefault="00410C2D" w:rsidP="00410C2D">
      <w:pPr>
        <w:pStyle w:val="30"/>
        <w:shd w:val="clear" w:color="auto" w:fill="auto"/>
        <w:spacing w:after="203" w:line="210" w:lineRule="exact"/>
        <w:ind w:left="820"/>
        <w:rPr>
          <w:sz w:val="20"/>
          <w:szCs w:val="20"/>
        </w:rPr>
      </w:pPr>
      <w:r w:rsidRPr="00013E3F">
        <w:rPr>
          <w:sz w:val="20"/>
          <w:szCs w:val="20"/>
          <w:vertAlign w:val="superscript"/>
        </w:rPr>
        <w:t xml:space="preserve">7 </w:t>
      </w:r>
      <w:r w:rsidRPr="00013E3F">
        <w:rPr>
          <w:sz w:val="20"/>
          <w:szCs w:val="20"/>
        </w:rPr>
        <w:t>Ставка в размере 0 процентов.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3410"/>
        <w:gridCol w:w="3602"/>
        <w:gridCol w:w="3719"/>
      </w:tblGrid>
      <w:tr w:rsidR="00410C2D" w:rsidTr="00A86880">
        <w:trPr>
          <w:jc w:val="center"/>
        </w:trPr>
        <w:tc>
          <w:tcPr>
            <w:tcW w:w="3870" w:type="dxa"/>
          </w:tcPr>
          <w:p w:rsidR="00410C2D" w:rsidRDefault="00410C2D" w:rsidP="00A86880">
            <w:pPr>
              <w:pStyle w:val="a9"/>
              <w:shd w:val="clear" w:color="auto" w:fill="auto"/>
              <w:ind w:right="60"/>
              <w:jc w:val="center"/>
            </w:pPr>
            <w:r>
              <w:t>Руководитель юридического лица</w:t>
            </w:r>
          </w:p>
        </w:tc>
        <w:tc>
          <w:tcPr>
            <w:tcW w:w="3444" w:type="dxa"/>
          </w:tcPr>
          <w:p w:rsidR="00410C2D" w:rsidRDefault="00410C2D" w:rsidP="00A86880">
            <w:pPr>
              <w:pStyle w:val="a9"/>
              <w:shd w:val="clear" w:color="auto" w:fill="auto"/>
              <w:ind w:right="60"/>
              <w:jc w:val="center"/>
            </w:pPr>
            <w:r>
              <w:t>(ФИО)</w:t>
            </w:r>
          </w:p>
        </w:tc>
        <w:tc>
          <w:tcPr>
            <w:tcW w:w="3639" w:type="dxa"/>
          </w:tcPr>
          <w:p w:rsidR="00410C2D" w:rsidRDefault="00410C2D" w:rsidP="00A86880">
            <w:pPr>
              <w:pStyle w:val="a9"/>
              <w:shd w:val="clear" w:color="auto" w:fill="auto"/>
              <w:ind w:right="60"/>
              <w:jc w:val="center"/>
            </w:pPr>
            <w:r>
              <w:t>(Дата)</w:t>
            </w:r>
          </w:p>
        </w:tc>
        <w:tc>
          <w:tcPr>
            <w:tcW w:w="3753" w:type="dxa"/>
          </w:tcPr>
          <w:p w:rsidR="00410C2D" w:rsidRDefault="00410C2D" w:rsidP="00A86880">
            <w:pPr>
              <w:pStyle w:val="a9"/>
              <w:shd w:val="clear" w:color="auto" w:fill="auto"/>
              <w:ind w:right="60"/>
              <w:jc w:val="center"/>
            </w:pPr>
            <w:r>
              <w:t>(Подпись)</w:t>
            </w:r>
          </w:p>
        </w:tc>
      </w:tr>
    </w:tbl>
    <w:p w:rsidR="009154C1" w:rsidRDefault="009154C1"/>
    <w:sectPr w:rsidR="009154C1" w:rsidSect="00410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B728421B-01AC-483D-BB4C-280603D2D901}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2D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C95"/>
    <w:rsid w:val="00007E88"/>
    <w:rsid w:val="0001060B"/>
    <w:rsid w:val="00011291"/>
    <w:rsid w:val="00012627"/>
    <w:rsid w:val="000130DF"/>
    <w:rsid w:val="00013280"/>
    <w:rsid w:val="00013BA5"/>
    <w:rsid w:val="00016DAD"/>
    <w:rsid w:val="00017E8B"/>
    <w:rsid w:val="00020B41"/>
    <w:rsid w:val="000210D8"/>
    <w:rsid w:val="00021984"/>
    <w:rsid w:val="00026020"/>
    <w:rsid w:val="000273D0"/>
    <w:rsid w:val="00030A3A"/>
    <w:rsid w:val="00032DBE"/>
    <w:rsid w:val="000342D4"/>
    <w:rsid w:val="00034BA5"/>
    <w:rsid w:val="00034BC3"/>
    <w:rsid w:val="00035871"/>
    <w:rsid w:val="00035AA2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4336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5B7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C7B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7E7"/>
    <w:rsid w:val="000F4C15"/>
    <w:rsid w:val="000F5792"/>
    <w:rsid w:val="000F5E49"/>
    <w:rsid w:val="000F5E4F"/>
    <w:rsid w:val="000F5E81"/>
    <w:rsid w:val="000F70A9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1BD5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38D2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395E"/>
    <w:rsid w:val="00154299"/>
    <w:rsid w:val="00154738"/>
    <w:rsid w:val="00154A04"/>
    <w:rsid w:val="00154CE4"/>
    <w:rsid w:val="001559C7"/>
    <w:rsid w:val="001566C2"/>
    <w:rsid w:val="00157DDF"/>
    <w:rsid w:val="00160837"/>
    <w:rsid w:val="001619A2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1380"/>
    <w:rsid w:val="002520BA"/>
    <w:rsid w:val="0025306D"/>
    <w:rsid w:val="00253E30"/>
    <w:rsid w:val="0025615E"/>
    <w:rsid w:val="00256589"/>
    <w:rsid w:val="002579BA"/>
    <w:rsid w:val="0026285D"/>
    <w:rsid w:val="00263085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49D6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D77E0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278DB"/>
    <w:rsid w:val="00330BCD"/>
    <w:rsid w:val="00331426"/>
    <w:rsid w:val="00331575"/>
    <w:rsid w:val="00332484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255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C65D7"/>
    <w:rsid w:val="003D082A"/>
    <w:rsid w:val="003D082F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73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1E99"/>
    <w:rsid w:val="003F379F"/>
    <w:rsid w:val="003F39C1"/>
    <w:rsid w:val="003F3AAC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3DA8"/>
    <w:rsid w:val="00404370"/>
    <w:rsid w:val="00406C0B"/>
    <w:rsid w:val="0040740D"/>
    <w:rsid w:val="00410831"/>
    <w:rsid w:val="00410C2D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281D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207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63A"/>
    <w:rsid w:val="004C19B3"/>
    <w:rsid w:val="004C24EF"/>
    <w:rsid w:val="004C53A0"/>
    <w:rsid w:val="004C5916"/>
    <w:rsid w:val="004C7791"/>
    <w:rsid w:val="004D11DF"/>
    <w:rsid w:val="004D1572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119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5E43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C82"/>
    <w:rsid w:val="00572DEB"/>
    <w:rsid w:val="00572DF4"/>
    <w:rsid w:val="00572ECE"/>
    <w:rsid w:val="00573122"/>
    <w:rsid w:val="005746F2"/>
    <w:rsid w:val="00574967"/>
    <w:rsid w:val="0057676D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2D24"/>
    <w:rsid w:val="00593310"/>
    <w:rsid w:val="00594D9A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5D0"/>
    <w:rsid w:val="00633DA1"/>
    <w:rsid w:val="00634BED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1132"/>
    <w:rsid w:val="00662624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A01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7F2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2BF8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3310"/>
    <w:rsid w:val="00874486"/>
    <w:rsid w:val="00875FDC"/>
    <w:rsid w:val="008762FB"/>
    <w:rsid w:val="00877840"/>
    <w:rsid w:val="008802BF"/>
    <w:rsid w:val="00881356"/>
    <w:rsid w:val="00881555"/>
    <w:rsid w:val="0088243B"/>
    <w:rsid w:val="00882DCA"/>
    <w:rsid w:val="00882F31"/>
    <w:rsid w:val="0088333C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976AD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042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D60AF"/>
    <w:rsid w:val="009E0AD8"/>
    <w:rsid w:val="009E22F0"/>
    <w:rsid w:val="009E247B"/>
    <w:rsid w:val="009E2986"/>
    <w:rsid w:val="009E30C3"/>
    <w:rsid w:val="009E315F"/>
    <w:rsid w:val="009E36EE"/>
    <w:rsid w:val="009E3751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9F7DC3"/>
    <w:rsid w:val="00A00253"/>
    <w:rsid w:val="00A00777"/>
    <w:rsid w:val="00A032D4"/>
    <w:rsid w:val="00A03547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059A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6FF9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2762"/>
    <w:rsid w:val="00A835BE"/>
    <w:rsid w:val="00A84218"/>
    <w:rsid w:val="00A856BD"/>
    <w:rsid w:val="00A87DB6"/>
    <w:rsid w:val="00A93E24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432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1B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586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5209"/>
    <w:rsid w:val="00C277B0"/>
    <w:rsid w:val="00C302B3"/>
    <w:rsid w:val="00C31908"/>
    <w:rsid w:val="00C32B51"/>
    <w:rsid w:val="00C3346D"/>
    <w:rsid w:val="00C35560"/>
    <w:rsid w:val="00C35DFE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1DA3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3D40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4E5E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1801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562F"/>
    <w:rsid w:val="00D8682D"/>
    <w:rsid w:val="00D86C6A"/>
    <w:rsid w:val="00D91280"/>
    <w:rsid w:val="00D918B2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2DF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7C7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2640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261F"/>
    <w:rsid w:val="00E93E2C"/>
    <w:rsid w:val="00E94FD6"/>
    <w:rsid w:val="00E9596A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2229"/>
  <w15:chartTrackingRefBased/>
  <w15:docId w15:val="{C514E19C-723F-4E53-908A-0263CC3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A47"/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410C2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">
    <w:name w:val="Основной текст5"/>
    <w:basedOn w:val="a"/>
    <w:link w:val="a5"/>
    <w:rsid w:val="00410C2D"/>
    <w:pPr>
      <w:widowControl w:val="0"/>
      <w:shd w:val="clear" w:color="auto" w:fill="FFFFFF"/>
      <w:spacing w:after="0" w:line="446" w:lineRule="exact"/>
      <w:ind w:hanging="1480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6">
    <w:name w:val="Подпись к таблице_"/>
    <w:basedOn w:val="a0"/>
    <w:link w:val="a7"/>
    <w:rsid w:val="00410C2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10C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105pt0pt">
    <w:name w:val="Основной текст + 10;5 pt;Интервал 0 pt"/>
    <w:basedOn w:val="a5"/>
    <w:rsid w:val="0041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410C2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9">
    <w:name w:val="Сноска"/>
    <w:basedOn w:val="a"/>
    <w:link w:val="a8"/>
    <w:rsid w:val="00410C2D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410C2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C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a">
    <w:name w:val="Table Grid"/>
    <w:basedOn w:val="a1"/>
    <w:uiPriority w:val="39"/>
    <w:rsid w:val="0041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2022-10-02T07:46:00Z</dcterms:created>
  <dcterms:modified xsi:type="dcterms:W3CDTF">2022-10-02T07:52:00Z</dcterms:modified>
</cp:coreProperties>
</file>