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8B" w:rsidRPr="008E2B06" w:rsidRDefault="008E2B06" w:rsidP="008E2B06">
      <w:pPr>
        <w:pStyle w:val="2"/>
      </w:pPr>
      <w:r w:rsidRPr="008E2B06">
        <w:t>ТРЕБОВАНИЯ К ФИНАНСОВОЙ МОДЕЛИ</w:t>
      </w:r>
      <w:r w:rsidR="008C728B" w:rsidRPr="008E2B06">
        <w:t xml:space="preserve"> ДЛЯ ПРЕДОСТАВЛЕНИЯ В БАНК </w:t>
      </w:r>
    </w:p>
    <w:p w:rsidR="008C728B" w:rsidRPr="00D37DB6" w:rsidRDefault="008C728B" w:rsidP="008C728B"/>
    <w:p w:rsidR="008E2B06" w:rsidRDefault="008E2B06" w:rsidP="008E2B06">
      <w:pPr>
        <w:pStyle w:val="a"/>
      </w:pPr>
      <w:bookmarkStart w:id="0" w:name="_GoBack"/>
      <w:bookmarkEnd w:id="0"/>
      <w:r>
        <w:t>Продолжительность прогнозного периода на 1 календарный год превышает срок погашения кредитов и займов;</w:t>
      </w:r>
    </w:p>
    <w:p w:rsidR="008E2B06" w:rsidRDefault="008E2B06" w:rsidP="008E2B06">
      <w:pPr>
        <w:pStyle w:val="a"/>
      </w:pPr>
      <w:r>
        <w:t>Шаг расчетов – 1 квартал</w:t>
      </w:r>
      <w:r>
        <w:rPr>
          <w:lang w:val="en-US"/>
        </w:rPr>
        <w:t xml:space="preserve">, </w:t>
      </w:r>
      <w:r>
        <w:t>с возможностью просмотра расчетов и результатов по годам;</w:t>
      </w:r>
    </w:p>
    <w:p w:rsidR="008E2B06" w:rsidRDefault="008E2B06" w:rsidP="008E2B06">
      <w:pPr>
        <w:pStyle w:val="a"/>
      </w:pPr>
      <w:r>
        <w:t>Расчеты выполняются в двух вариантах – в постоянных ценах (без учета инфляции) и в прогнозных ценах с учетом индексов-дефляторов, утвержденных Минэкономразвития РФ;</w:t>
      </w:r>
    </w:p>
    <w:p w:rsidR="008E2B06" w:rsidRDefault="008E2B06" w:rsidP="008E2B06">
      <w:pPr>
        <w:pStyle w:val="a"/>
      </w:pPr>
      <w:r>
        <w:t xml:space="preserve">Финансовая модель должна быть создана в формате </w:t>
      </w:r>
      <w:proofErr w:type="spellStart"/>
      <w:r>
        <w:t>Microsoft</w:t>
      </w:r>
      <w:proofErr w:type="spellEnd"/>
      <w:r>
        <w:t xml:space="preserve"> Excel;</w:t>
      </w:r>
    </w:p>
    <w:p w:rsidR="008E2B06" w:rsidRDefault="008E2B06" w:rsidP="008E2B06">
      <w:pPr>
        <w:pStyle w:val="a"/>
      </w:pPr>
      <w:r>
        <w:t>Не допускается использование макросов и программных надстроек;</w:t>
      </w:r>
    </w:p>
    <w:p w:rsidR="008E2B06" w:rsidRDefault="008E2B06" w:rsidP="008E2B06">
      <w:pPr>
        <w:pStyle w:val="a"/>
      </w:pPr>
      <w:r>
        <w:t>Имя файла финансовой модели должно ясно указывать на версию финансовой модели;</w:t>
      </w:r>
    </w:p>
    <w:p w:rsidR="008E2B06" w:rsidRDefault="008E2B06" w:rsidP="008E2B06">
      <w:pPr>
        <w:pStyle w:val="a"/>
      </w:pPr>
      <w:r>
        <w:t>Финансовая модель не должна быть скрыта, защищена, заблокирована или иным образом недоступна для просмотра и внесения изменений;</w:t>
      </w:r>
    </w:p>
    <w:p w:rsidR="008E2B06" w:rsidRDefault="008E2B06" w:rsidP="008E2B06">
      <w:pPr>
        <w:pStyle w:val="a"/>
      </w:pPr>
      <w:r>
        <w:t>Исходные данные, финансовые прогнозы и промежуточные расчеты должны быть визуально отделены друг от друга – разнесены на разные листы, но связаны между собой расчетными формулами;</w:t>
      </w:r>
    </w:p>
    <w:p w:rsidR="008E2B06" w:rsidRDefault="008E2B06" w:rsidP="008E2B06">
      <w:pPr>
        <w:pStyle w:val="a"/>
      </w:pPr>
      <w:r>
        <w:t>Все элементы, использующиеся при расчетах в составе формул, должны являться действующими ссылками на ячейки, в которых содержатся данные и допущения, или ячейки, содержащие формулы;</w:t>
      </w:r>
    </w:p>
    <w:p w:rsidR="008E2B06" w:rsidRDefault="008E2B06" w:rsidP="008E2B06">
      <w:pPr>
        <w:pStyle w:val="a"/>
      </w:pPr>
      <w:r>
        <w:t>Недопустимы ссылки на внешние файлы и циклические ссылки;</w:t>
      </w:r>
    </w:p>
    <w:p w:rsidR="008E2B06" w:rsidRDefault="008E2B06" w:rsidP="008E2B06">
      <w:pPr>
        <w:pStyle w:val="a"/>
      </w:pPr>
      <w:r>
        <w:t>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изменений;</w:t>
      </w:r>
    </w:p>
    <w:p w:rsidR="008E2B06" w:rsidRPr="008E2B06" w:rsidRDefault="008E2B06" w:rsidP="008E2B06">
      <w:pPr>
        <w:pStyle w:val="a"/>
      </w:pPr>
      <w:r>
        <w:t xml:space="preserve">Финансовая модель должна быть построена так, чтобы позволить проведение стресс-анализа влияния факторов риска </w:t>
      </w:r>
      <w:r w:rsidRPr="008E2B06">
        <w:t>(цены, объемы производства и продаж, размер инвестиций, стоимость сырья, материалов и энергоносителей, размер операционных расходов, норма инфляции, курсы валют, ставка по займам, задержка начала продаж) на показатели проекта – среднегодовая прибыль, чистая приведенная стоимость, срок окупаемости, потребность в займах, потребность в собственном капитале или средствах инвестора;</w:t>
      </w:r>
    </w:p>
    <w:p w:rsidR="008E2B06" w:rsidRDefault="008E2B06" w:rsidP="008E2B06">
      <w:pPr>
        <w:pStyle w:val="a"/>
      </w:pPr>
      <w:r>
        <w:t>Финансовая модель должна обладать достаточной степенью детализации, то есть содержать разбивки по основным видам продукции, периодам, статьям доходов и затрат и т.п.;</w:t>
      </w:r>
    </w:p>
    <w:p w:rsidR="008E2B06" w:rsidRDefault="008E2B06" w:rsidP="008E2B06">
      <w:pPr>
        <w:pStyle w:val="a"/>
      </w:pPr>
      <w:r>
        <w:t>Прогнозный отчет о финансовых результатах, прогнозный баланс, прогнозный отчет о движении денежных средств должны быть взаимосвязаны друг с другом;</w:t>
      </w:r>
    </w:p>
    <w:p w:rsidR="008E2B06" w:rsidRDefault="008E2B06" w:rsidP="008E2B06">
      <w:pPr>
        <w:pStyle w:val="a"/>
      </w:pPr>
      <w:r>
        <w:t>Формы прогнозной финансовой отчетности и промежуточные отчеты не должны противоречить друг другу;</w:t>
      </w:r>
    </w:p>
    <w:p w:rsidR="008E2B06" w:rsidRDefault="008E2B06" w:rsidP="008E2B06">
      <w:pPr>
        <w:pStyle w:val="a"/>
      </w:pPr>
      <w:r>
        <w:lastRenderedPageBreak/>
        <w:t>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модели;</w:t>
      </w:r>
    </w:p>
    <w:p w:rsidR="008E2B06" w:rsidRDefault="008E2B06" w:rsidP="008E2B06">
      <w:pPr>
        <w:pStyle w:val="a"/>
      </w:pPr>
      <w:r>
        <w:t>Затраты, связанные с проектом, осуществлённые до начального момента прогнозного периода, не должны учитываться в прогнозных финансовых потоках, но могут быть учтены в виде активов на балансе получателя средств;</w:t>
      </w:r>
    </w:p>
    <w:p w:rsidR="008E2B06" w:rsidRDefault="008E2B06" w:rsidP="008E2B06">
      <w:pPr>
        <w:pStyle w:val="a"/>
      </w:pPr>
      <w:r>
        <w:t>По окончании каждого прогнозного шага сумма остатка денежных средств на расчётных и резервных счетах не могут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 с указанием источника);</w:t>
      </w:r>
    </w:p>
    <w:p w:rsidR="008E2B06" w:rsidRDefault="008E2B06" w:rsidP="008E2B06">
      <w:pPr>
        <w:pStyle w:val="a"/>
      </w:pPr>
      <w:r>
        <w:t>При привлечении заёмного финансирования должны прогнозироваться платежи по обслуживанию долга (с учётом возможной отсрочки выплаты начисленных процентов);</w:t>
      </w:r>
    </w:p>
    <w:p w:rsidR="008E2B06" w:rsidRDefault="008E2B06" w:rsidP="008E2B06">
      <w:pPr>
        <w:pStyle w:val="a"/>
      </w:pPr>
      <w:r>
        <w:t>Денежные потоки прогнозируются в валютах реализации (производятся поступления и платежи) с приведением к единой, итоговой валюте, в качестве итоговой валюты рекомендуется выбирать валюту, в которой поступает большая часть денежных потоков;</w:t>
      </w:r>
    </w:p>
    <w:p w:rsidR="008E2B06" w:rsidRDefault="008E2B06" w:rsidP="008E2B06">
      <w:pPr>
        <w:pStyle w:val="a"/>
      </w:pPr>
      <w:r>
        <w:t>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8E2B06" w:rsidRDefault="008E2B06" w:rsidP="008E2B06">
      <w:pPr>
        <w:pStyle w:val="a"/>
      </w:pPr>
      <w:r>
        <w:t xml:space="preserve">Если в конце срока жизни проекта предполагается ликвидация получателя средств или объекта </w:t>
      </w:r>
      <w:proofErr w:type="gramStart"/>
      <w:r>
        <w:t>инвестирования</w:t>
      </w:r>
      <w:proofErr w:type="gramEnd"/>
      <w:r>
        <w:t xml:space="preserve"> или передача прав на извлечение доходов и несение затрат от эксплуатации объекта инвестирования иному лицу, в денежных потоках получателя средств должны быть учтены затраты и доходы, связанные с указанной ликвидацией или передачей прав (в том числе, в соответствии с требованиями законодательства об экологии и недропользовании, а также трудового законодательства);</w:t>
      </w:r>
    </w:p>
    <w:p w:rsidR="008E2B06" w:rsidRDefault="008E2B06" w:rsidP="008E2B06">
      <w:pPr>
        <w:pStyle w:val="a"/>
      </w:pPr>
      <w:r>
        <w:t>Финансовая модель обязательно должна содержать описание со следующими пунктами:</w:t>
      </w:r>
    </w:p>
    <w:p w:rsidR="008E2B06" w:rsidRDefault="008E2B06" w:rsidP="008E2B06">
      <w:pPr>
        <w:pStyle w:val="a0"/>
      </w:pPr>
      <w:r>
        <w:t>описание структуры финансовой модели;</w:t>
      </w:r>
    </w:p>
    <w:p w:rsidR="008E2B06" w:rsidRDefault="008E2B06" w:rsidP="008E2B06">
      <w:pPr>
        <w:pStyle w:val="a0"/>
      </w:pPr>
      <w:r>
        <w:t xml:space="preserve">описание логики расчетов и операционных показателей, связанных со спецификой проекта, при необходимости. </w:t>
      </w:r>
    </w:p>
    <w:p w:rsidR="008E2B06" w:rsidRDefault="008E2B06" w:rsidP="008E2B06">
      <w:pPr>
        <w:pStyle w:val="a0"/>
      </w:pPr>
      <w:r>
        <w:t>основные допущения (предположения) и исходные данные для финансовых прогнозов, с указанием источников информации, если они не приведены в бизнес-плане проекта;</w:t>
      </w:r>
    </w:p>
    <w:p w:rsidR="008E2B06" w:rsidRDefault="008E2B06" w:rsidP="008E2B06">
      <w:pPr>
        <w:pStyle w:val="a0"/>
      </w:pPr>
      <w:r>
        <w:t>формулы расчета финансовых показателей (коэффициентов), если они не приведены в бизнес-плане проекта;</w:t>
      </w:r>
    </w:p>
    <w:p w:rsidR="008E2B06" w:rsidRDefault="008E2B06" w:rsidP="008E2B06">
      <w:pPr>
        <w:pStyle w:val="a0"/>
      </w:pPr>
      <w:r>
        <w:t>Иная информация, необходимая для понимания структуры, принципов построения, механизма работы, и иных особенностей финансовой модели.</w:t>
      </w:r>
    </w:p>
    <w:p w:rsidR="009154C1" w:rsidRDefault="009154C1"/>
    <w:p w:rsidR="008E2B06" w:rsidRDefault="008E2B06" w:rsidP="008E2B06">
      <w:pPr>
        <w:pStyle w:val="2"/>
      </w:pPr>
      <w:r w:rsidRPr="00C34B05">
        <w:t>СОСТАВ РАС</w:t>
      </w:r>
      <w:r>
        <w:t>ЧЕТНЫХ ТАБЛИЦ ФИНАНСОВОЙ МОДЕЛИ</w:t>
      </w:r>
    </w:p>
    <w:p w:rsidR="008E2B06" w:rsidRPr="008E2B06" w:rsidRDefault="008E2B06" w:rsidP="008E2B06">
      <w:pPr>
        <w:keepNext/>
      </w:pPr>
    </w:p>
    <w:p w:rsidR="008E2B06" w:rsidRDefault="008E2B06" w:rsidP="008E2B06">
      <w:pPr>
        <w:pStyle w:val="a"/>
      </w:pPr>
      <w:r>
        <w:t>Прогнозный график инвестиций: приобретение или строительство объектов недвижимости и инфраструктуры, оборудование и оснащение объектов;</w:t>
      </w:r>
    </w:p>
    <w:p w:rsidR="008E2B06" w:rsidRDefault="008E2B06" w:rsidP="008E2B06">
      <w:pPr>
        <w:pStyle w:val="a"/>
      </w:pPr>
      <w:r>
        <w:t>Прогноз поступления доходов проекта по видам продукции или услуг;</w:t>
      </w:r>
    </w:p>
    <w:p w:rsidR="008E2B06" w:rsidRDefault="008E2B06" w:rsidP="008E2B06">
      <w:pPr>
        <w:pStyle w:val="a"/>
      </w:pPr>
      <w:r>
        <w:t>Прогнозный расчет заработной платы персонала и страховых взносов;</w:t>
      </w:r>
    </w:p>
    <w:p w:rsidR="008E2B06" w:rsidRDefault="008E2B06" w:rsidP="008E2B06">
      <w:pPr>
        <w:pStyle w:val="a"/>
      </w:pPr>
      <w:r>
        <w:lastRenderedPageBreak/>
        <w:t>Прогнозный расчет операционных расходов и затрат на расходные материалы;</w:t>
      </w:r>
    </w:p>
    <w:p w:rsidR="008E2B06" w:rsidRDefault="008E2B06" w:rsidP="008E2B06">
      <w:pPr>
        <w:pStyle w:val="a"/>
      </w:pPr>
      <w:r>
        <w:t>Прогнозный расчет потребности в финансировании капвложений и финансировании начальных оборотных средств;</w:t>
      </w:r>
    </w:p>
    <w:p w:rsidR="008E2B06" w:rsidRDefault="008E2B06" w:rsidP="008E2B06">
      <w:pPr>
        <w:pStyle w:val="a"/>
      </w:pPr>
      <w:r>
        <w:t>Прогнозный расчет налогов (НДС, налог на прибыль, налог на имущество, страховые взносы на заработную плату, НДФЛ) и прогноз доходов бюджетной системы РФ;</w:t>
      </w:r>
    </w:p>
    <w:p w:rsidR="008E2B06" w:rsidRDefault="008E2B06" w:rsidP="008E2B06">
      <w:pPr>
        <w:pStyle w:val="a"/>
      </w:pPr>
      <w:r>
        <w:t xml:space="preserve">Прогнозный отчет о финансовых результатах (отчет о прибылях и убытках); </w:t>
      </w:r>
    </w:p>
    <w:p w:rsidR="008E2B06" w:rsidRDefault="008E2B06" w:rsidP="008E2B06">
      <w:pPr>
        <w:pStyle w:val="a"/>
      </w:pPr>
      <w:r>
        <w:t xml:space="preserve">Прогнозный отчет о движении денежных средств; </w:t>
      </w:r>
    </w:p>
    <w:p w:rsidR="008E2B06" w:rsidRDefault="008E2B06" w:rsidP="008E2B06">
      <w:pPr>
        <w:pStyle w:val="a"/>
      </w:pPr>
      <w:r>
        <w:t>Прогнозный баланс;</w:t>
      </w:r>
    </w:p>
    <w:p w:rsidR="008E2B06" w:rsidRPr="008E2B06" w:rsidRDefault="008E2B06" w:rsidP="008E2B06">
      <w:pPr>
        <w:pStyle w:val="a"/>
      </w:pPr>
      <w:r w:rsidRPr="008E2B06">
        <w:t xml:space="preserve">Расчет показателей долга, в том числе </w:t>
      </w:r>
      <w:proofErr w:type="spellStart"/>
      <w:r w:rsidRPr="008E2B06">
        <w:t>DSCR</w:t>
      </w:r>
      <w:proofErr w:type="spellEnd"/>
      <w:r w:rsidRPr="008E2B06">
        <w:t>;</w:t>
      </w:r>
    </w:p>
    <w:p w:rsidR="008E2B06" w:rsidRPr="008E2B06" w:rsidRDefault="008E2B06" w:rsidP="008E2B06">
      <w:pPr>
        <w:pStyle w:val="a"/>
      </w:pPr>
      <w:r w:rsidRPr="008E2B06">
        <w:t>Расчет аналитических показателей (рентабельность, ликвидность, оборачиваемость);</w:t>
      </w:r>
    </w:p>
    <w:p w:rsidR="008E2B06" w:rsidRPr="00D4150F" w:rsidRDefault="008E2B06" w:rsidP="008E2B06">
      <w:pPr>
        <w:pStyle w:val="a"/>
      </w:pPr>
      <w:r>
        <w:t>Расчет показателей инвестиционной эффективности проекта (</w:t>
      </w:r>
      <w:r>
        <w:rPr>
          <w:lang w:val="en-US"/>
        </w:rPr>
        <w:t>NPV</w:t>
      </w:r>
      <w:r>
        <w:t>,</w:t>
      </w:r>
      <w:r>
        <w:rPr>
          <w:lang w:val="en-US"/>
        </w:rPr>
        <w:t xml:space="preserve"> IRR</w:t>
      </w:r>
      <w:r>
        <w:t>, сроки окупаемости).</w:t>
      </w:r>
    </w:p>
    <w:p w:rsidR="008E2B06" w:rsidRDefault="008E2B06"/>
    <w:p w:rsidR="008E2B06" w:rsidRDefault="008E2B06"/>
    <w:sectPr w:rsidR="008E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AC1964D8-00F4-4AE4-92DD-7A5B6DEAF489}"/>
    <w:embedBold r:id="rId2" w:fontKey="{04849EA7-24B0-4B3C-BE76-9171047B38F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0CF"/>
    <w:multiLevelType w:val="hybridMultilevel"/>
    <w:tmpl w:val="32D6C01E"/>
    <w:lvl w:ilvl="0" w:tplc="DBF8793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97597"/>
    <w:multiLevelType w:val="hybridMultilevel"/>
    <w:tmpl w:val="41B2AFE6"/>
    <w:lvl w:ilvl="0" w:tplc="9042AA84">
      <w:start w:val="1"/>
      <w:numFmt w:val="bullet"/>
      <w:pStyle w:val="a0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TrueTypeFonts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drawingGridHorizontalSpacing w:val="170"/>
  <w:drawingGridVerticalSpacing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8B"/>
    <w:rsid w:val="000022F0"/>
    <w:rsid w:val="00002A37"/>
    <w:rsid w:val="00002DFD"/>
    <w:rsid w:val="000031AD"/>
    <w:rsid w:val="000034F9"/>
    <w:rsid w:val="0000399A"/>
    <w:rsid w:val="000046FA"/>
    <w:rsid w:val="000062A7"/>
    <w:rsid w:val="000065BD"/>
    <w:rsid w:val="00006AB3"/>
    <w:rsid w:val="00007E88"/>
    <w:rsid w:val="0001060B"/>
    <w:rsid w:val="00011291"/>
    <w:rsid w:val="00012627"/>
    <w:rsid w:val="000130DF"/>
    <w:rsid w:val="00013280"/>
    <w:rsid w:val="00013BA5"/>
    <w:rsid w:val="00016DAD"/>
    <w:rsid w:val="00020B41"/>
    <w:rsid w:val="000210D8"/>
    <w:rsid w:val="00021984"/>
    <w:rsid w:val="00026020"/>
    <w:rsid w:val="000273D0"/>
    <w:rsid w:val="00032DBE"/>
    <w:rsid w:val="000342D4"/>
    <w:rsid w:val="00034BA5"/>
    <w:rsid w:val="00034BC3"/>
    <w:rsid w:val="00035871"/>
    <w:rsid w:val="00035BB4"/>
    <w:rsid w:val="00036D45"/>
    <w:rsid w:val="000372BC"/>
    <w:rsid w:val="00040EE1"/>
    <w:rsid w:val="000414B0"/>
    <w:rsid w:val="00041A90"/>
    <w:rsid w:val="000428FD"/>
    <w:rsid w:val="00044310"/>
    <w:rsid w:val="000444FA"/>
    <w:rsid w:val="00046F9D"/>
    <w:rsid w:val="000506FB"/>
    <w:rsid w:val="00051057"/>
    <w:rsid w:val="00052F4A"/>
    <w:rsid w:val="00056829"/>
    <w:rsid w:val="000568DF"/>
    <w:rsid w:val="000573E9"/>
    <w:rsid w:val="0005789F"/>
    <w:rsid w:val="00062244"/>
    <w:rsid w:val="0006229A"/>
    <w:rsid w:val="000652E1"/>
    <w:rsid w:val="00065E3C"/>
    <w:rsid w:val="00066399"/>
    <w:rsid w:val="0006682C"/>
    <w:rsid w:val="0006689F"/>
    <w:rsid w:val="00067060"/>
    <w:rsid w:val="000707D1"/>
    <w:rsid w:val="00070B98"/>
    <w:rsid w:val="000715A3"/>
    <w:rsid w:val="000716F0"/>
    <w:rsid w:val="00072CEC"/>
    <w:rsid w:val="00073698"/>
    <w:rsid w:val="00073BAE"/>
    <w:rsid w:val="0007549E"/>
    <w:rsid w:val="00075A00"/>
    <w:rsid w:val="00075F92"/>
    <w:rsid w:val="000774F2"/>
    <w:rsid w:val="0007763C"/>
    <w:rsid w:val="00077C0A"/>
    <w:rsid w:val="00080C8A"/>
    <w:rsid w:val="000811FE"/>
    <w:rsid w:val="000812D4"/>
    <w:rsid w:val="00081D49"/>
    <w:rsid w:val="000851B5"/>
    <w:rsid w:val="000853E1"/>
    <w:rsid w:val="00085664"/>
    <w:rsid w:val="00086DFD"/>
    <w:rsid w:val="00091809"/>
    <w:rsid w:val="00091A63"/>
    <w:rsid w:val="00092ACF"/>
    <w:rsid w:val="0009315C"/>
    <w:rsid w:val="0009452B"/>
    <w:rsid w:val="00095A60"/>
    <w:rsid w:val="00095FA4"/>
    <w:rsid w:val="00096458"/>
    <w:rsid w:val="00096FD4"/>
    <w:rsid w:val="0009774A"/>
    <w:rsid w:val="000A39D2"/>
    <w:rsid w:val="000A3B72"/>
    <w:rsid w:val="000A5D37"/>
    <w:rsid w:val="000A6059"/>
    <w:rsid w:val="000A6DA8"/>
    <w:rsid w:val="000B0CD3"/>
    <w:rsid w:val="000B23B4"/>
    <w:rsid w:val="000B2C35"/>
    <w:rsid w:val="000B3A1B"/>
    <w:rsid w:val="000B40C9"/>
    <w:rsid w:val="000B40E3"/>
    <w:rsid w:val="000B47B7"/>
    <w:rsid w:val="000B4BDC"/>
    <w:rsid w:val="000B5DD5"/>
    <w:rsid w:val="000B6482"/>
    <w:rsid w:val="000B66EA"/>
    <w:rsid w:val="000B6F73"/>
    <w:rsid w:val="000B7D75"/>
    <w:rsid w:val="000C143C"/>
    <w:rsid w:val="000C1DF2"/>
    <w:rsid w:val="000C23B7"/>
    <w:rsid w:val="000C2931"/>
    <w:rsid w:val="000C38D7"/>
    <w:rsid w:val="000C4CE8"/>
    <w:rsid w:val="000C59DB"/>
    <w:rsid w:val="000C62D5"/>
    <w:rsid w:val="000C630B"/>
    <w:rsid w:val="000C7B40"/>
    <w:rsid w:val="000D0458"/>
    <w:rsid w:val="000D0BD9"/>
    <w:rsid w:val="000D0C49"/>
    <w:rsid w:val="000D1E9A"/>
    <w:rsid w:val="000D3E98"/>
    <w:rsid w:val="000D3FC5"/>
    <w:rsid w:val="000D4689"/>
    <w:rsid w:val="000D4B78"/>
    <w:rsid w:val="000D5390"/>
    <w:rsid w:val="000D7281"/>
    <w:rsid w:val="000E0C79"/>
    <w:rsid w:val="000E29FB"/>
    <w:rsid w:val="000E2DBC"/>
    <w:rsid w:val="000E6450"/>
    <w:rsid w:val="000E7183"/>
    <w:rsid w:val="000E7DAD"/>
    <w:rsid w:val="000F1E02"/>
    <w:rsid w:val="000F3245"/>
    <w:rsid w:val="000F4C15"/>
    <w:rsid w:val="000F5792"/>
    <w:rsid w:val="000F5E49"/>
    <w:rsid w:val="000F5E4F"/>
    <w:rsid w:val="000F5E81"/>
    <w:rsid w:val="00100B0D"/>
    <w:rsid w:val="00100F19"/>
    <w:rsid w:val="00103B56"/>
    <w:rsid w:val="001045D6"/>
    <w:rsid w:val="00110DAF"/>
    <w:rsid w:val="00111E70"/>
    <w:rsid w:val="00113204"/>
    <w:rsid w:val="0011355C"/>
    <w:rsid w:val="001166C3"/>
    <w:rsid w:val="001171EB"/>
    <w:rsid w:val="0011785B"/>
    <w:rsid w:val="0011799D"/>
    <w:rsid w:val="00120DB8"/>
    <w:rsid w:val="001229D8"/>
    <w:rsid w:val="0012317B"/>
    <w:rsid w:val="00125756"/>
    <w:rsid w:val="00125A71"/>
    <w:rsid w:val="00126680"/>
    <w:rsid w:val="00126EE7"/>
    <w:rsid w:val="00131772"/>
    <w:rsid w:val="001334F5"/>
    <w:rsid w:val="00133CF3"/>
    <w:rsid w:val="0013568E"/>
    <w:rsid w:val="00135A9F"/>
    <w:rsid w:val="00136954"/>
    <w:rsid w:val="0013799C"/>
    <w:rsid w:val="00137F07"/>
    <w:rsid w:val="00140455"/>
    <w:rsid w:val="001406DB"/>
    <w:rsid w:val="001421F3"/>
    <w:rsid w:val="00142D21"/>
    <w:rsid w:val="0014304E"/>
    <w:rsid w:val="0014430F"/>
    <w:rsid w:val="00144C0C"/>
    <w:rsid w:val="00145166"/>
    <w:rsid w:val="0014554F"/>
    <w:rsid w:val="00145D76"/>
    <w:rsid w:val="0014639D"/>
    <w:rsid w:val="00147C08"/>
    <w:rsid w:val="00150889"/>
    <w:rsid w:val="00151BE6"/>
    <w:rsid w:val="0015279E"/>
    <w:rsid w:val="00152AC4"/>
    <w:rsid w:val="001535F9"/>
    <w:rsid w:val="00154299"/>
    <w:rsid w:val="00154738"/>
    <w:rsid w:val="00154A04"/>
    <w:rsid w:val="00154CE4"/>
    <w:rsid w:val="001559C7"/>
    <w:rsid w:val="001566C2"/>
    <w:rsid w:val="00157DDF"/>
    <w:rsid w:val="00160837"/>
    <w:rsid w:val="00162F46"/>
    <w:rsid w:val="00163043"/>
    <w:rsid w:val="00170424"/>
    <w:rsid w:val="00170C07"/>
    <w:rsid w:val="00172405"/>
    <w:rsid w:val="001727E6"/>
    <w:rsid w:val="001731AD"/>
    <w:rsid w:val="00173DA3"/>
    <w:rsid w:val="00173FDF"/>
    <w:rsid w:val="001775DA"/>
    <w:rsid w:val="001779C4"/>
    <w:rsid w:val="001802AD"/>
    <w:rsid w:val="001804D4"/>
    <w:rsid w:val="00181FAB"/>
    <w:rsid w:val="00182D56"/>
    <w:rsid w:val="001836AD"/>
    <w:rsid w:val="00184C2F"/>
    <w:rsid w:val="00185F56"/>
    <w:rsid w:val="0019173E"/>
    <w:rsid w:val="00192E25"/>
    <w:rsid w:val="00194678"/>
    <w:rsid w:val="001946A8"/>
    <w:rsid w:val="00196583"/>
    <w:rsid w:val="00196659"/>
    <w:rsid w:val="00197A6D"/>
    <w:rsid w:val="001A0116"/>
    <w:rsid w:val="001A1602"/>
    <w:rsid w:val="001A186D"/>
    <w:rsid w:val="001A2543"/>
    <w:rsid w:val="001A26D1"/>
    <w:rsid w:val="001A3AD3"/>
    <w:rsid w:val="001A7CFF"/>
    <w:rsid w:val="001B027A"/>
    <w:rsid w:val="001B0871"/>
    <w:rsid w:val="001B1CBF"/>
    <w:rsid w:val="001B1D76"/>
    <w:rsid w:val="001B5662"/>
    <w:rsid w:val="001B5A2D"/>
    <w:rsid w:val="001B5BD5"/>
    <w:rsid w:val="001B5C57"/>
    <w:rsid w:val="001B6AD6"/>
    <w:rsid w:val="001B713C"/>
    <w:rsid w:val="001B7A47"/>
    <w:rsid w:val="001B7B13"/>
    <w:rsid w:val="001C0E56"/>
    <w:rsid w:val="001C1132"/>
    <w:rsid w:val="001C13FE"/>
    <w:rsid w:val="001C20D0"/>
    <w:rsid w:val="001C2BA8"/>
    <w:rsid w:val="001C2F4C"/>
    <w:rsid w:val="001C308A"/>
    <w:rsid w:val="001C3B5A"/>
    <w:rsid w:val="001D09FC"/>
    <w:rsid w:val="001D0BA2"/>
    <w:rsid w:val="001D2081"/>
    <w:rsid w:val="001D3120"/>
    <w:rsid w:val="001D3A4D"/>
    <w:rsid w:val="001D61B6"/>
    <w:rsid w:val="001D7F93"/>
    <w:rsid w:val="001E01FA"/>
    <w:rsid w:val="001E19FA"/>
    <w:rsid w:val="001E217C"/>
    <w:rsid w:val="001E4257"/>
    <w:rsid w:val="001E4A66"/>
    <w:rsid w:val="001E5B97"/>
    <w:rsid w:val="001F0626"/>
    <w:rsid w:val="001F0F46"/>
    <w:rsid w:val="001F11FE"/>
    <w:rsid w:val="001F2824"/>
    <w:rsid w:val="001F2CA5"/>
    <w:rsid w:val="001F37E9"/>
    <w:rsid w:val="001F4B4B"/>
    <w:rsid w:val="001F504A"/>
    <w:rsid w:val="001F6931"/>
    <w:rsid w:val="001F6A67"/>
    <w:rsid w:val="001F6FF9"/>
    <w:rsid w:val="001F789E"/>
    <w:rsid w:val="00200971"/>
    <w:rsid w:val="00200F30"/>
    <w:rsid w:val="00201F0F"/>
    <w:rsid w:val="00202648"/>
    <w:rsid w:val="00202734"/>
    <w:rsid w:val="00202758"/>
    <w:rsid w:val="00203961"/>
    <w:rsid w:val="00204107"/>
    <w:rsid w:val="0020549C"/>
    <w:rsid w:val="002055E3"/>
    <w:rsid w:val="00206FA5"/>
    <w:rsid w:val="002079BB"/>
    <w:rsid w:val="002114A8"/>
    <w:rsid w:val="0021158D"/>
    <w:rsid w:val="00211EBD"/>
    <w:rsid w:val="002123EB"/>
    <w:rsid w:val="002136DF"/>
    <w:rsid w:val="0021381B"/>
    <w:rsid w:val="00213BAE"/>
    <w:rsid w:val="00213F68"/>
    <w:rsid w:val="002142AC"/>
    <w:rsid w:val="002142D5"/>
    <w:rsid w:val="00214748"/>
    <w:rsid w:val="00215C2E"/>
    <w:rsid w:val="00222403"/>
    <w:rsid w:val="002224BD"/>
    <w:rsid w:val="00222FB4"/>
    <w:rsid w:val="00223752"/>
    <w:rsid w:val="002246DF"/>
    <w:rsid w:val="00225418"/>
    <w:rsid w:val="00225BEB"/>
    <w:rsid w:val="002265D2"/>
    <w:rsid w:val="0022724A"/>
    <w:rsid w:val="002278D5"/>
    <w:rsid w:val="002304C7"/>
    <w:rsid w:val="0023166D"/>
    <w:rsid w:val="00233571"/>
    <w:rsid w:val="002367E3"/>
    <w:rsid w:val="00237DD0"/>
    <w:rsid w:val="0024000A"/>
    <w:rsid w:val="0024017D"/>
    <w:rsid w:val="00241361"/>
    <w:rsid w:val="00243865"/>
    <w:rsid w:val="00243B15"/>
    <w:rsid w:val="00243B7B"/>
    <w:rsid w:val="00243DD3"/>
    <w:rsid w:val="00244047"/>
    <w:rsid w:val="00245BDC"/>
    <w:rsid w:val="00245ED2"/>
    <w:rsid w:val="002469D7"/>
    <w:rsid w:val="0024762B"/>
    <w:rsid w:val="002520BA"/>
    <w:rsid w:val="0025306D"/>
    <w:rsid w:val="00253E30"/>
    <w:rsid w:val="0025615E"/>
    <w:rsid w:val="00256589"/>
    <w:rsid w:val="002579BA"/>
    <w:rsid w:val="0026285D"/>
    <w:rsid w:val="00263542"/>
    <w:rsid w:val="00263F5E"/>
    <w:rsid w:val="00264850"/>
    <w:rsid w:val="00265635"/>
    <w:rsid w:val="00266714"/>
    <w:rsid w:val="0027094C"/>
    <w:rsid w:val="00271A03"/>
    <w:rsid w:val="00272043"/>
    <w:rsid w:val="00273689"/>
    <w:rsid w:val="00273BBA"/>
    <w:rsid w:val="002744B4"/>
    <w:rsid w:val="00275766"/>
    <w:rsid w:val="00276E06"/>
    <w:rsid w:val="0027754B"/>
    <w:rsid w:val="00280AAE"/>
    <w:rsid w:val="00282694"/>
    <w:rsid w:val="00282D77"/>
    <w:rsid w:val="00283043"/>
    <w:rsid w:val="00283B0C"/>
    <w:rsid w:val="00286333"/>
    <w:rsid w:val="00290121"/>
    <w:rsid w:val="002906A2"/>
    <w:rsid w:val="00291369"/>
    <w:rsid w:val="00292713"/>
    <w:rsid w:val="00292C0C"/>
    <w:rsid w:val="00294060"/>
    <w:rsid w:val="0029447C"/>
    <w:rsid w:val="0029475D"/>
    <w:rsid w:val="002952C1"/>
    <w:rsid w:val="0029562F"/>
    <w:rsid w:val="0029567E"/>
    <w:rsid w:val="00297A56"/>
    <w:rsid w:val="002A370C"/>
    <w:rsid w:val="002A3B5B"/>
    <w:rsid w:val="002A5115"/>
    <w:rsid w:val="002A53D3"/>
    <w:rsid w:val="002A7D96"/>
    <w:rsid w:val="002B680D"/>
    <w:rsid w:val="002C0FBA"/>
    <w:rsid w:val="002C1212"/>
    <w:rsid w:val="002C141C"/>
    <w:rsid w:val="002C1685"/>
    <w:rsid w:val="002C4D74"/>
    <w:rsid w:val="002C7EDB"/>
    <w:rsid w:val="002D0A80"/>
    <w:rsid w:val="002D0FC1"/>
    <w:rsid w:val="002D2C72"/>
    <w:rsid w:val="002D3664"/>
    <w:rsid w:val="002D4C48"/>
    <w:rsid w:val="002D6563"/>
    <w:rsid w:val="002D6665"/>
    <w:rsid w:val="002E0955"/>
    <w:rsid w:val="002E0B10"/>
    <w:rsid w:val="002E164A"/>
    <w:rsid w:val="002E21F9"/>
    <w:rsid w:val="002E3D06"/>
    <w:rsid w:val="002E4449"/>
    <w:rsid w:val="002E5742"/>
    <w:rsid w:val="002E76CC"/>
    <w:rsid w:val="002F1E73"/>
    <w:rsid w:val="002F296F"/>
    <w:rsid w:val="002F3BB3"/>
    <w:rsid w:val="002F4B4D"/>
    <w:rsid w:val="002F4DA7"/>
    <w:rsid w:val="002F59F3"/>
    <w:rsid w:val="002F5BBF"/>
    <w:rsid w:val="002F760A"/>
    <w:rsid w:val="00300D01"/>
    <w:rsid w:val="00302D93"/>
    <w:rsid w:val="003049B3"/>
    <w:rsid w:val="00304B41"/>
    <w:rsid w:val="00305E09"/>
    <w:rsid w:val="003072F4"/>
    <w:rsid w:val="00310293"/>
    <w:rsid w:val="00310372"/>
    <w:rsid w:val="00310601"/>
    <w:rsid w:val="00310969"/>
    <w:rsid w:val="00311BCF"/>
    <w:rsid w:val="00313AA9"/>
    <w:rsid w:val="003144E9"/>
    <w:rsid w:val="003162B2"/>
    <w:rsid w:val="00317F66"/>
    <w:rsid w:val="0032003A"/>
    <w:rsid w:val="0032247B"/>
    <w:rsid w:val="00322AAE"/>
    <w:rsid w:val="0032344F"/>
    <w:rsid w:val="00323B07"/>
    <w:rsid w:val="0032589C"/>
    <w:rsid w:val="003258E0"/>
    <w:rsid w:val="00330BCD"/>
    <w:rsid w:val="00331426"/>
    <w:rsid w:val="00331575"/>
    <w:rsid w:val="0033252A"/>
    <w:rsid w:val="003325BB"/>
    <w:rsid w:val="0033371C"/>
    <w:rsid w:val="003343E6"/>
    <w:rsid w:val="00335117"/>
    <w:rsid w:val="00335AC9"/>
    <w:rsid w:val="00335E13"/>
    <w:rsid w:val="003370FF"/>
    <w:rsid w:val="00337C9F"/>
    <w:rsid w:val="0034064D"/>
    <w:rsid w:val="00341AFE"/>
    <w:rsid w:val="003441CB"/>
    <w:rsid w:val="00344BFB"/>
    <w:rsid w:val="00345782"/>
    <w:rsid w:val="00345CB0"/>
    <w:rsid w:val="0034693E"/>
    <w:rsid w:val="003516DD"/>
    <w:rsid w:val="003531A6"/>
    <w:rsid w:val="003531BA"/>
    <w:rsid w:val="00353CCA"/>
    <w:rsid w:val="003573B3"/>
    <w:rsid w:val="003617E8"/>
    <w:rsid w:val="003620C6"/>
    <w:rsid w:val="00363D7F"/>
    <w:rsid w:val="00365274"/>
    <w:rsid w:val="00365AAF"/>
    <w:rsid w:val="003669B4"/>
    <w:rsid w:val="00366DF1"/>
    <w:rsid w:val="0036781E"/>
    <w:rsid w:val="00373C96"/>
    <w:rsid w:val="00374370"/>
    <w:rsid w:val="00374408"/>
    <w:rsid w:val="003760FF"/>
    <w:rsid w:val="003776DF"/>
    <w:rsid w:val="0037772D"/>
    <w:rsid w:val="003820C4"/>
    <w:rsid w:val="00384430"/>
    <w:rsid w:val="00384F21"/>
    <w:rsid w:val="00386494"/>
    <w:rsid w:val="00387847"/>
    <w:rsid w:val="003901D4"/>
    <w:rsid w:val="00390546"/>
    <w:rsid w:val="00393A56"/>
    <w:rsid w:val="00393EB7"/>
    <w:rsid w:val="00394D1A"/>
    <w:rsid w:val="00395380"/>
    <w:rsid w:val="00397706"/>
    <w:rsid w:val="00397D31"/>
    <w:rsid w:val="003A01F0"/>
    <w:rsid w:val="003A0EAD"/>
    <w:rsid w:val="003A1317"/>
    <w:rsid w:val="003A25BC"/>
    <w:rsid w:val="003A43E2"/>
    <w:rsid w:val="003A4FD2"/>
    <w:rsid w:val="003A5176"/>
    <w:rsid w:val="003A5715"/>
    <w:rsid w:val="003A5F81"/>
    <w:rsid w:val="003A6034"/>
    <w:rsid w:val="003B1784"/>
    <w:rsid w:val="003B2FE5"/>
    <w:rsid w:val="003B51B7"/>
    <w:rsid w:val="003B5C71"/>
    <w:rsid w:val="003B5D34"/>
    <w:rsid w:val="003C0318"/>
    <w:rsid w:val="003C0C75"/>
    <w:rsid w:val="003C130D"/>
    <w:rsid w:val="003C1644"/>
    <w:rsid w:val="003C1A19"/>
    <w:rsid w:val="003C2EDB"/>
    <w:rsid w:val="003C3739"/>
    <w:rsid w:val="003C4375"/>
    <w:rsid w:val="003C5E3D"/>
    <w:rsid w:val="003D082A"/>
    <w:rsid w:val="003D1824"/>
    <w:rsid w:val="003D211B"/>
    <w:rsid w:val="003D23F6"/>
    <w:rsid w:val="003D30E8"/>
    <w:rsid w:val="003D7D73"/>
    <w:rsid w:val="003E00F9"/>
    <w:rsid w:val="003E0595"/>
    <w:rsid w:val="003E26B1"/>
    <w:rsid w:val="003E2CDF"/>
    <w:rsid w:val="003E2F4A"/>
    <w:rsid w:val="003E37F1"/>
    <w:rsid w:val="003E4345"/>
    <w:rsid w:val="003E4373"/>
    <w:rsid w:val="003E457F"/>
    <w:rsid w:val="003E4F8D"/>
    <w:rsid w:val="003E5951"/>
    <w:rsid w:val="003E603F"/>
    <w:rsid w:val="003F05BA"/>
    <w:rsid w:val="003F0AEE"/>
    <w:rsid w:val="003F379F"/>
    <w:rsid w:val="003F39C1"/>
    <w:rsid w:val="003F7458"/>
    <w:rsid w:val="00400564"/>
    <w:rsid w:val="004005F2"/>
    <w:rsid w:val="00401CAB"/>
    <w:rsid w:val="00401FE0"/>
    <w:rsid w:val="00402281"/>
    <w:rsid w:val="0040271D"/>
    <w:rsid w:val="004034F1"/>
    <w:rsid w:val="004038ED"/>
    <w:rsid w:val="00403C2F"/>
    <w:rsid w:val="00404370"/>
    <w:rsid w:val="00406C0B"/>
    <w:rsid w:val="00410831"/>
    <w:rsid w:val="00411251"/>
    <w:rsid w:val="004116F4"/>
    <w:rsid w:val="00411888"/>
    <w:rsid w:val="00411FA1"/>
    <w:rsid w:val="004122B1"/>
    <w:rsid w:val="00412CE4"/>
    <w:rsid w:val="00416C5B"/>
    <w:rsid w:val="004175FB"/>
    <w:rsid w:val="004209BF"/>
    <w:rsid w:val="00421772"/>
    <w:rsid w:val="00421E72"/>
    <w:rsid w:val="004229D7"/>
    <w:rsid w:val="00423267"/>
    <w:rsid w:val="00424627"/>
    <w:rsid w:val="004261D9"/>
    <w:rsid w:val="00430206"/>
    <w:rsid w:val="00430B4C"/>
    <w:rsid w:val="004325BA"/>
    <w:rsid w:val="00432B60"/>
    <w:rsid w:val="00433307"/>
    <w:rsid w:val="00433E29"/>
    <w:rsid w:val="00434438"/>
    <w:rsid w:val="00434F01"/>
    <w:rsid w:val="00435649"/>
    <w:rsid w:val="0044014B"/>
    <w:rsid w:val="004414F7"/>
    <w:rsid w:val="00441C73"/>
    <w:rsid w:val="00442337"/>
    <w:rsid w:val="00442784"/>
    <w:rsid w:val="004434FB"/>
    <w:rsid w:val="00443E8E"/>
    <w:rsid w:val="0044412F"/>
    <w:rsid w:val="0044478B"/>
    <w:rsid w:val="00444D1D"/>
    <w:rsid w:val="0044619F"/>
    <w:rsid w:val="004461C6"/>
    <w:rsid w:val="00446924"/>
    <w:rsid w:val="00447608"/>
    <w:rsid w:val="00447BAA"/>
    <w:rsid w:val="00451EB4"/>
    <w:rsid w:val="00452342"/>
    <w:rsid w:val="00452563"/>
    <w:rsid w:val="00453241"/>
    <w:rsid w:val="00453D53"/>
    <w:rsid w:val="0045538E"/>
    <w:rsid w:val="00455D39"/>
    <w:rsid w:val="00456684"/>
    <w:rsid w:val="00456846"/>
    <w:rsid w:val="00457625"/>
    <w:rsid w:val="004617B6"/>
    <w:rsid w:val="00462633"/>
    <w:rsid w:val="00463AFC"/>
    <w:rsid w:val="00466B27"/>
    <w:rsid w:val="00467501"/>
    <w:rsid w:val="004713F0"/>
    <w:rsid w:val="00471467"/>
    <w:rsid w:val="0047195B"/>
    <w:rsid w:val="00471CC3"/>
    <w:rsid w:val="00472147"/>
    <w:rsid w:val="00472AF1"/>
    <w:rsid w:val="00473DD0"/>
    <w:rsid w:val="00480844"/>
    <w:rsid w:val="0048151E"/>
    <w:rsid w:val="0048165A"/>
    <w:rsid w:val="00481941"/>
    <w:rsid w:val="0048230B"/>
    <w:rsid w:val="00484468"/>
    <w:rsid w:val="0048451E"/>
    <w:rsid w:val="00485D1D"/>
    <w:rsid w:val="004861E1"/>
    <w:rsid w:val="00487341"/>
    <w:rsid w:val="00487D63"/>
    <w:rsid w:val="00490D2B"/>
    <w:rsid w:val="0049104E"/>
    <w:rsid w:val="00492C0B"/>
    <w:rsid w:val="0049659B"/>
    <w:rsid w:val="00496B40"/>
    <w:rsid w:val="004A0254"/>
    <w:rsid w:val="004A06DF"/>
    <w:rsid w:val="004A228D"/>
    <w:rsid w:val="004A2B39"/>
    <w:rsid w:val="004A4018"/>
    <w:rsid w:val="004A481A"/>
    <w:rsid w:val="004A490E"/>
    <w:rsid w:val="004A65A4"/>
    <w:rsid w:val="004A7DE5"/>
    <w:rsid w:val="004B0BF3"/>
    <w:rsid w:val="004B19E2"/>
    <w:rsid w:val="004B1B6E"/>
    <w:rsid w:val="004B21A1"/>
    <w:rsid w:val="004B2CA9"/>
    <w:rsid w:val="004B2F3C"/>
    <w:rsid w:val="004B3311"/>
    <w:rsid w:val="004B37FB"/>
    <w:rsid w:val="004B38F4"/>
    <w:rsid w:val="004C0993"/>
    <w:rsid w:val="004C19B3"/>
    <w:rsid w:val="004C24EF"/>
    <w:rsid w:val="004C53A0"/>
    <w:rsid w:val="004C5916"/>
    <w:rsid w:val="004C7791"/>
    <w:rsid w:val="004D11DF"/>
    <w:rsid w:val="004D19E5"/>
    <w:rsid w:val="004D43C6"/>
    <w:rsid w:val="004D46DB"/>
    <w:rsid w:val="004D4BA8"/>
    <w:rsid w:val="004D709A"/>
    <w:rsid w:val="004E1414"/>
    <w:rsid w:val="004E1661"/>
    <w:rsid w:val="004E30BA"/>
    <w:rsid w:val="004E4E4B"/>
    <w:rsid w:val="004E50D3"/>
    <w:rsid w:val="004E51DD"/>
    <w:rsid w:val="004E597E"/>
    <w:rsid w:val="004E5C17"/>
    <w:rsid w:val="004F0A21"/>
    <w:rsid w:val="004F129D"/>
    <w:rsid w:val="004F16BB"/>
    <w:rsid w:val="004F2146"/>
    <w:rsid w:val="004F311D"/>
    <w:rsid w:val="004F38AA"/>
    <w:rsid w:val="004F3F5A"/>
    <w:rsid w:val="004F45EB"/>
    <w:rsid w:val="004F47D2"/>
    <w:rsid w:val="004F6330"/>
    <w:rsid w:val="004F6580"/>
    <w:rsid w:val="004F670B"/>
    <w:rsid w:val="004F6B9C"/>
    <w:rsid w:val="00503DC4"/>
    <w:rsid w:val="00505D6D"/>
    <w:rsid w:val="00506E94"/>
    <w:rsid w:val="005072CD"/>
    <w:rsid w:val="0050792E"/>
    <w:rsid w:val="00510775"/>
    <w:rsid w:val="00513916"/>
    <w:rsid w:val="00513A8A"/>
    <w:rsid w:val="00514D27"/>
    <w:rsid w:val="0051664B"/>
    <w:rsid w:val="00517109"/>
    <w:rsid w:val="005201AA"/>
    <w:rsid w:val="00520738"/>
    <w:rsid w:val="00520AE4"/>
    <w:rsid w:val="00521660"/>
    <w:rsid w:val="00522DF1"/>
    <w:rsid w:val="00524F16"/>
    <w:rsid w:val="00525B16"/>
    <w:rsid w:val="00527A40"/>
    <w:rsid w:val="00531BF9"/>
    <w:rsid w:val="00532A61"/>
    <w:rsid w:val="00532DA2"/>
    <w:rsid w:val="00533047"/>
    <w:rsid w:val="00533C1A"/>
    <w:rsid w:val="00536FAE"/>
    <w:rsid w:val="005371E8"/>
    <w:rsid w:val="0054106D"/>
    <w:rsid w:val="00541BBB"/>
    <w:rsid w:val="005430E9"/>
    <w:rsid w:val="00543B4B"/>
    <w:rsid w:val="0054620A"/>
    <w:rsid w:val="00547E30"/>
    <w:rsid w:val="005504B9"/>
    <w:rsid w:val="00550745"/>
    <w:rsid w:val="00551CE4"/>
    <w:rsid w:val="0055600F"/>
    <w:rsid w:val="00556B81"/>
    <w:rsid w:val="0056070C"/>
    <w:rsid w:val="00561519"/>
    <w:rsid w:val="00561C22"/>
    <w:rsid w:val="005638C8"/>
    <w:rsid w:val="00563B63"/>
    <w:rsid w:val="0056405D"/>
    <w:rsid w:val="0056438E"/>
    <w:rsid w:val="0056598F"/>
    <w:rsid w:val="00565A78"/>
    <w:rsid w:val="00565EB8"/>
    <w:rsid w:val="0056687E"/>
    <w:rsid w:val="00566EFA"/>
    <w:rsid w:val="005675BF"/>
    <w:rsid w:val="00567BB6"/>
    <w:rsid w:val="00571F6C"/>
    <w:rsid w:val="005728B5"/>
    <w:rsid w:val="00572AD2"/>
    <w:rsid w:val="00572DEB"/>
    <w:rsid w:val="00572DF4"/>
    <w:rsid w:val="00572ECE"/>
    <w:rsid w:val="005746F2"/>
    <w:rsid w:val="00574967"/>
    <w:rsid w:val="005816E8"/>
    <w:rsid w:val="00583D6C"/>
    <w:rsid w:val="0058408B"/>
    <w:rsid w:val="005845FA"/>
    <w:rsid w:val="005853E1"/>
    <w:rsid w:val="00585798"/>
    <w:rsid w:val="0058617F"/>
    <w:rsid w:val="005904FC"/>
    <w:rsid w:val="005923EE"/>
    <w:rsid w:val="00593310"/>
    <w:rsid w:val="00596849"/>
    <w:rsid w:val="0059687F"/>
    <w:rsid w:val="005A145F"/>
    <w:rsid w:val="005A1F2F"/>
    <w:rsid w:val="005A2186"/>
    <w:rsid w:val="005A21F1"/>
    <w:rsid w:val="005A3F10"/>
    <w:rsid w:val="005A432C"/>
    <w:rsid w:val="005A4938"/>
    <w:rsid w:val="005A5384"/>
    <w:rsid w:val="005A5795"/>
    <w:rsid w:val="005A57BE"/>
    <w:rsid w:val="005A684C"/>
    <w:rsid w:val="005A6FFA"/>
    <w:rsid w:val="005A7185"/>
    <w:rsid w:val="005B1201"/>
    <w:rsid w:val="005B1E64"/>
    <w:rsid w:val="005B3960"/>
    <w:rsid w:val="005B4ED3"/>
    <w:rsid w:val="005B57CA"/>
    <w:rsid w:val="005B5AAC"/>
    <w:rsid w:val="005B5E9E"/>
    <w:rsid w:val="005B6151"/>
    <w:rsid w:val="005B7E68"/>
    <w:rsid w:val="005C0FA8"/>
    <w:rsid w:val="005C2F09"/>
    <w:rsid w:val="005C4DC8"/>
    <w:rsid w:val="005C519D"/>
    <w:rsid w:val="005C6EA4"/>
    <w:rsid w:val="005D15FE"/>
    <w:rsid w:val="005D1D67"/>
    <w:rsid w:val="005D2F83"/>
    <w:rsid w:val="005D3455"/>
    <w:rsid w:val="005D34C8"/>
    <w:rsid w:val="005D3A9F"/>
    <w:rsid w:val="005D49DE"/>
    <w:rsid w:val="005D5335"/>
    <w:rsid w:val="005D62EE"/>
    <w:rsid w:val="005D7DB8"/>
    <w:rsid w:val="005E0040"/>
    <w:rsid w:val="005E055E"/>
    <w:rsid w:val="005E0594"/>
    <w:rsid w:val="005E1250"/>
    <w:rsid w:val="005E16BB"/>
    <w:rsid w:val="005E29EF"/>
    <w:rsid w:val="005E3DCB"/>
    <w:rsid w:val="005E3FBD"/>
    <w:rsid w:val="005F069D"/>
    <w:rsid w:val="005F06E0"/>
    <w:rsid w:val="005F25E2"/>
    <w:rsid w:val="005F3797"/>
    <w:rsid w:val="005F44B0"/>
    <w:rsid w:val="005F46B6"/>
    <w:rsid w:val="005F487E"/>
    <w:rsid w:val="005F643B"/>
    <w:rsid w:val="005F6778"/>
    <w:rsid w:val="005F6994"/>
    <w:rsid w:val="005F6B39"/>
    <w:rsid w:val="005F6F27"/>
    <w:rsid w:val="005F7707"/>
    <w:rsid w:val="005F7754"/>
    <w:rsid w:val="0060044C"/>
    <w:rsid w:val="00600A95"/>
    <w:rsid w:val="00601402"/>
    <w:rsid w:val="006024A3"/>
    <w:rsid w:val="00602EF6"/>
    <w:rsid w:val="0060329C"/>
    <w:rsid w:val="006034B2"/>
    <w:rsid w:val="00603646"/>
    <w:rsid w:val="00603FAA"/>
    <w:rsid w:val="0060474D"/>
    <w:rsid w:val="00605A0B"/>
    <w:rsid w:val="00607191"/>
    <w:rsid w:val="006076FF"/>
    <w:rsid w:val="00610895"/>
    <w:rsid w:val="00610ACE"/>
    <w:rsid w:val="006112C1"/>
    <w:rsid w:val="0061254D"/>
    <w:rsid w:val="006133C1"/>
    <w:rsid w:val="006158AD"/>
    <w:rsid w:val="00615C8E"/>
    <w:rsid w:val="00615F56"/>
    <w:rsid w:val="0061714B"/>
    <w:rsid w:val="006177F6"/>
    <w:rsid w:val="00617F1B"/>
    <w:rsid w:val="00620091"/>
    <w:rsid w:val="00620119"/>
    <w:rsid w:val="00621346"/>
    <w:rsid w:val="00622D2B"/>
    <w:rsid w:val="0062386B"/>
    <w:rsid w:val="006243B2"/>
    <w:rsid w:val="00624E11"/>
    <w:rsid w:val="00625FA4"/>
    <w:rsid w:val="006263AB"/>
    <w:rsid w:val="00626E60"/>
    <w:rsid w:val="00627355"/>
    <w:rsid w:val="006306FB"/>
    <w:rsid w:val="006322A4"/>
    <w:rsid w:val="0063268A"/>
    <w:rsid w:val="00633DA1"/>
    <w:rsid w:val="006372CD"/>
    <w:rsid w:val="0063756C"/>
    <w:rsid w:val="00637D98"/>
    <w:rsid w:val="006400C3"/>
    <w:rsid w:val="0064014A"/>
    <w:rsid w:val="00640270"/>
    <w:rsid w:val="006427F3"/>
    <w:rsid w:val="00643652"/>
    <w:rsid w:val="006442C1"/>
    <w:rsid w:val="00644319"/>
    <w:rsid w:val="0064647E"/>
    <w:rsid w:val="006471B6"/>
    <w:rsid w:val="006501B5"/>
    <w:rsid w:val="0065483D"/>
    <w:rsid w:val="00654C5F"/>
    <w:rsid w:val="006558E0"/>
    <w:rsid w:val="00655CD0"/>
    <w:rsid w:val="00657130"/>
    <w:rsid w:val="0066022D"/>
    <w:rsid w:val="006629EC"/>
    <w:rsid w:val="00662D3E"/>
    <w:rsid w:val="0067100C"/>
    <w:rsid w:val="00672022"/>
    <w:rsid w:val="0067397F"/>
    <w:rsid w:val="006753C4"/>
    <w:rsid w:val="00676C89"/>
    <w:rsid w:val="00680160"/>
    <w:rsid w:val="00680CBF"/>
    <w:rsid w:val="006814D7"/>
    <w:rsid w:val="00681C4B"/>
    <w:rsid w:val="00683146"/>
    <w:rsid w:val="00683A0B"/>
    <w:rsid w:val="00683D7F"/>
    <w:rsid w:val="00686464"/>
    <w:rsid w:val="006879D7"/>
    <w:rsid w:val="006914E1"/>
    <w:rsid w:val="00691513"/>
    <w:rsid w:val="006932AE"/>
    <w:rsid w:val="00693A1E"/>
    <w:rsid w:val="00694748"/>
    <w:rsid w:val="00694D02"/>
    <w:rsid w:val="00695004"/>
    <w:rsid w:val="00695AB2"/>
    <w:rsid w:val="00696EE4"/>
    <w:rsid w:val="00697519"/>
    <w:rsid w:val="006975DF"/>
    <w:rsid w:val="006976D5"/>
    <w:rsid w:val="00697FDE"/>
    <w:rsid w:val="006A17F9"/>
    <w:rsid w:val="006A281E"/>
    <w:rsid w:val="006A56E2"/>
    <w:rsid w:val="006A5D01"/>
    <w:rsid w:val="006A68B3"/>
    <w:rsid w:val="006A6E96"/>
    <w:rsid w:val="006A7DFF"/>
    <w:rsid w:val="006A7F5D"/>
    <w:rsid w:val="006B059C"/>
    <w:rsid w:val="006B0962"/>
    <w:rsid w:val="006B1018"/>
    <w:rsid w:val="006B27F1"/>
    <w:rsid w:val="006B29B6"/>
    <w:rsid w:val="006B3A93"/>
    <w:rsid w:val="006B3A9B"/>
    <w:rsid w:val="006B457E"/>
    <w:rsid w:val="006B581E"/>
    <w:rsid w:val="006B616B"/>
    <w:rsid w:val="006B62C4"/>
    <w:rsid w:val="006B6407"/>
    <w:rsid w:val="006B6B91"/>
    <w:rsid w:val="006C0448"/>
    <w:rsid w:val="006C12CA"/>
    <w:rsid w:val="006C2F3E"/>
    <w:rsid w:val="006C49D6"/>
    <w:rsid w:val="006C600A"/>
    <w:rsid w:val="006C6BBB"/>
    <w:rsid w:val="006C6D80"/>
    <w:rsid w:val="006C7605"/>
    <w:rsid w:val="006D098F"/>
    <w:rsid w:val="006D09FC"/>
    <w:rsid w:val="006D199E"/>
    <w:rsid w:val="006D32A9"/>
    <w:rsid w:val="006D3E6C"/>
    <w:rsid w:val="006D568E"/>
    <w:rsid w:val="006D6703"/>
    <w:rsid w:val="006E1A88"/>
    <w:rsid w:val="006E31C1"/>
    <w:rsid w:val="006E4E9E"/>
    <w:rsid w:val="006E4FD9"/>
    <w:rsid w:val="006E55E8"/>
    <w:rsid w:val="006E5DCD"/>
    <w:rsid w:val="006E729B"/>
    <w:rsid w:val="006F2D65"/>
    <w:rsid w:val="006F3B9F"/>
    <w:rsid w:val="006F3EBF"/>
    <w:rsid w:val="006F40BF"/>
    <w:rsid w:val="006F4A54"/>
    <w:rsid w:val="006F4EDD"/>
    <w:rsid w:val="006F502A"/>
    <w:rsid w:val="006F607C"/>
    <w:rsid w:val="006F616D"/>
    <w:rsid w:val="006F70D4"/>
    <w:rsid w:val="006F73AE"/>
    <w:rsid w:val="0070009C"/>
    <w:rsid w:val="007015CE"/>
    <w:rsid w:val="007019D0"/>
    <w:rsid w:val="00701A86"/>
    <w:rsid w:val="007020B7"/>
    <w:rsid w:val="00702952"/>
    <w:rsid w:val="00703CDF"/>
    <w:rsid w:val="0070411C"/>
    <w:rsid w:val="0070574A"/>
    <w:rsid w:val="007058B2"/>
    <w:rsid w:val="00707BE4"/>
    <w:rsid w:val="007112BA"/>
    <w:rsid w:val="00711897"/>
    <w:rsid w:val="00711F13"/>
    <w:rsid w:val="00712E35"/>
    <w:rsid w:val="0071318C"/>
    <w:rsid w:val="007134CF"/>
    <w:rsid w:val="0071384D"/>
    <w:rsid w:val="007154F4"/>
    <w:rsid w:val="00715BA3"/>
    <w:rsid w:val="007164DA"/>
    <w:rsid w:val="00716C49"/>
    <w:rsid w:val="007177F5"/>
    <w:rsid w:val="00717872"/>
    <w:rsid w:val="007179C6"/>
    <w:rsid w:val="00717AF3"/>
    <w:rsid w:val="00720E1B"/>
    <w:rsid w:val="0072127A"/>
    <w:rsid w:val="0072148E"/>
    <w:rsid w:val="00721A99"/>
    <w:rsid w:val="00723A15"/>
    <w:rsid w:val="00725C17"/>
    <w:rsid w:val="00726654"/>
    <w:rsid w:val="0072716C"/>
    <w:rsid w:val="00727485"/>
    <w:rsid w:val="007304E2"/>
    <w:rsid w:val="007319DC"/>
    <w:rsid w:val="00733772"/>
    <w:rsid w:val="007345C2"/>
    <w:rsid w:val="00734BEF"/>
    <w:rsid w:val="0073580F"/>
    <w:rsid w:val="00735FAD"/>
    <w:rsid w:val="007368E2"/>
    <w:rsid w:val="00736B15"/>
    <w:rsid w:val="00736CFB"/>
    <w:rsid w:val="00742D72"/>
    <w:rsid w:val="00742F21"/>
    <w:rsid w:val="00743189"/>
    <w:rsid w:val="00743211"/>
    <w:rsid w:val="0074382D"/>
    <w:rsid w:val="00743909"/>
    <w:rsid w:val="00744464"/>
    <w:rsid w:val="0074550A"/>
    <w:rsid w:val="0074645B"/>
    <w:rsid w:val="00746561"/>
    <w:rsid w:val="00750037"/>
    <w:rsid w:val="0075048F"/>
    <w:rsid w:val="007504EE"/>
    <w:rsid w:val="007508BD"/>
    <w:rsid w:val="00752C46"/>
    <w:rsid w:val="007546F1"/>
    <w:rsid w:val="00754D81"/>
    <w:rsid w:val="00755460"/>
    <w:rsid w:val="007577F4"/>
    <w:rsid w:val="007606FC"/>
    <w:rsid w:val="00760B92"/>
    <w:rsid w:val="00761A25"/>
    <w:rsid w:val="007637B9"/>
    <w:rsid w:val="00764647"/>
    <w:rsid w:val="00764C27"/>
    <w:rsid w:val="007655BD"/>
    <w:rsid w:val="007658A0"/>
    <w:rsid w:val="00766212"/>
    <w:rsid w:val="007666EA"/>
    <w:rsid w:val="007667FA"/>
    <w:rsid w:val="00766FE6"/>
    <w:rsid w:val="00767101"/>
    <w:rsid w:val="00771BC3"/>
    <w:rsid w:val="0077294B"/>
    <w:rsid w:val="007732CB"/>
    <w:rsid w:val="00774CC0"/>
    <w:rsid w:val="007759F9"/>
    <w:rsid w:val="0077637A"/>
    <w:rsid w:val="00780873"/>
    <w:rsid w:val="00780BE7"/>
    <w:rsid w:val="00780E8B"/>
    <w:rsid w:val="0078141E"/>
    <w:rsid w:val="00782584"/>
    <w:rsid w:val="007826E3"/>
    <w:rsid w:val="00782A58"/>
    <w:rsid w:val="007841AF"/>
    <w:rsid w:val="00785760"/>
    <w:rsid w:val="007878FA"/>
    <w:rsid w:val="0079145C"/>
    <w:rsid w:val="007918E8"/>
    <w:rsid w:val="0079329F"/>
    <w:rsid w:val="007937D9"/>
    <w:rsid w:val="0079422B"/>
    <w:rsid w:val="00794D54"/>
    <w:rsid w:val="00795F78"/>
    <w:rsid w:val="007A0433"/>
    <w:rsid w:val="007A0FDB"/>
    <w:rsid w:val="007A1B2A"/>
    <w:rsid w:val="007A62AA"/>
    <w:rsid w:val="007A633D"/>
    <w:rsid w:val="007A6CF8"/>
    <w:rsid w:val="007A79C3"/>
    <w:rsid w:val="007B029F"/>
    <w:rsid w:val="007B07EE"/>
    <w:rsid w:val="007B1115"/>
    <w:rsid w:val="007B1413"/>
    <w:rsid w:val="007B215C"/>
    <w:rsid w:val="007B2865"/>
    <w:rsid w:val="007B29C0"/>
    <w:rsid w:val="007B3840"/>
    <w:rsid w:val="007B4832"/>
    <w:rsid w:val="007B50E0"/>
    <w:rsid w:val="007B5337"/>
    <w:rsid w:val="007B569F"/>
    <w:rsid w:val="007C0128"/>
    <w:rsid w:val="007C16CB"/>
    <w:rsid w:val="007C1C61"/>
    <w:rsid w:val="007C2DA7"/>
    <w:rsid w:val="007C3FC5"/>
    <w:rsid w:val="007C40B8"/>
    <w:rsid w:val="007C4F46"/>
    <w:rsid w:val="007C78C7"/>
    <w:rsid w:val="007C7C61"/>
    <w:rsid w:val="007C7CB8"/>
    <w:rsid w:val="007D24B0"/>
    <w:rsid w:val="007D4B74"/>
    <w:rsid w:val="007D5FEF"/>
    <w:rsid w:val="007D67CF"/>
    <w:rsid w:val="007D6CB5"/>
    <w:rsid w:val="007D7582"/>
    <w:rsid w:val="007D7B07"/>
    <w:rsid w:val="007E02CD"/>
    <w:rsid w:val="007E0C55"/>
    <w:rsid w:val="007E0ED4"/>
    <w:rsid w:val="007E23C3"/>
    <w:rsid w:val="007E3C5D"/>
    <w:rsid w:val="007E57FA"/>
    <w:rsid w:val="007E6FA5"/>
    <w:rsid w:val="007E76A6"/>
    <w:rsid w:val="007F0626"/>
    <w:rsid w:val="007F1D4E"/>
    <w:rsid w:val="007F20E5"/>
    <w:rsid w:val="007F26F2"/>
    <w:rsid w:val="007F2D4B"/>
    <w:rsid w:val="007F3093"/>
    <w:rsid w:val="007F3B20"/>
    <w:rsid w:val="007F4146"/>
    <w:rsid w:val="007F64C7"/>
    <w:rsid w:val="007F7009"/>
    <w:rsid w:val="007F7CC3"/>
    <w:rsid w:val="00800891"/>
    <w:rsid w:val="0080113E"/>
    <w:rsid w:val="008027FF"/>
    <w:rsid w:val="00804C63"/>
    <w:rsid w:val="008068B6"/>
    <w:rsid w:val="00810A49"/>
    <w:rsid w:val="008127BB"/>
    <w:rsid w:val="00813E73"/>
    <w:rsid w:val="00815F96"/>
    <w:rsid w:val="00816260"/>
    <w:rsid w:val="0081710F"/>
    <w:rsid w:val="0081729C"/>
    <w:rsid w:val="00820602"/>
    <w:rsid w:val="0082106B"/>
    <w:rsid w:val="00821335"/>
    <w:rsid w:val="00822999"/>
    <w:rsid w:val="008243F8"/>
    <w:rsid w:val="008264C5"/>
    <w:rsid w:val="00827C6C"/>
    <w:rsid w:val="00827EA7"/>
    <w:rsid w:val="008300ED"/>
    <w:rsid w:val="008305B7"/>
    <w:rsid w:val="00830B61"/>
    <w:rsid w:val="00830F83"/>
    <w:rsid w:val="008316DD"/>
    <w:rsid w:val="00832DE9"/>
    <w:rsid w:val="008342D8"/>
    <w:rsid w:val="00834B27"/>
    <w:rsid w:val="00834F44"/>
    <w:rsid w:val="00835E52"/>
    <w:rsid w:val="00842DFC"/>
    <w:rsid w:val="00842E32"/>
    <w:rsid w:val="008430C9"/>
    <w:rsid w:val="008435A9"/>
    <w:rsid w:val="0084573B"/>
    <w:rsid w:val="00845E85"/>
    <w:rsid w:val="008478D7"/>
    <w:rsid w:val="00847AB9"/>
    <w:rsid w:val="00850701"/>
    <w:rsid w:val="00850A43"/>
    <w:rsid w:val="00850B12"/>
    <w:rsid w:val="00851246"/>
    <w:rsid w:val="0085192D"/>
    <w:rsid w:val="00852CFD"/>
    <w:rsid w:val="00855FC0"/>
    <w:rsid w:val="00857E96"/>
    <w:rsid w:val="00860AE5"/>
    <w:rsid w:val="00862D67"/>
    <w:rsid w:val="008639D0"/>
    <w:rsid w:val="00863BDA"/>
    <w:rsid w:val="0086418C"/>
    <w:rsid w:val="008649C2"/>
    <w:rsid w:val="0086686F"/>
    <w:rsid w:val="00867083"/>
    <w:rsid w:val="00867808"/>
    <w:rsid w:val="00867988"/>
    <w:rsid w:val="00870116"/>
    <w:rsid w:val="0087048D"/>
    <w:rsid w:val="00871080"/>
    <w:rsid w:val="008729D3"/>
    <w:rsid w:val="00874486"/>
    <w:rsid w:val="008762FB"/>
    <w:rsid w:val="00877840"/>
    <w:rsid w:val="008802BF"/>
    <w:rsid w:val="00881356"/>
    <w:rsid w:val="00881555"/>
    <w:rsid w:val="0088243B"/>
    <w:rsid w:val="00882DCA"/>
    <w:rsid w:val="00882F31"/>
    <w:rsid w:val="00883772"/>
    <w:rsid w:val="00883DDC"/>
    <w:rsid w:val="00883EF3"/>
    <w:rsid w:val="008848E0"/>
    <w:rsid w:val="00885281"/>
    <w:rsid w:val="00887345"/>
    <w:rsid w:val="00887994"/>
    <w:rsid w:val="00887A33"/>
    <w:rsid w:val="00892742"/>
    <w:rsid w:val="00894994"/>
    <w:rsid w:val="00894DAB"/>
    <w:rsid w:val="00896191"/>
    <w:rsid w:val="008965F0"/>
    <w:rsid w:val="008A0253"/>
    <w:rsid w:val="008A03CC"/>
    <w:rsid w:val="008A1D32"/>
    <w:rsid w:val="008A2C2C"/>
    <w:rsid w:val="008A4769"/>
    <w:rsid w:val="008A497C"/>
    <w:rsid w:val="008A53A5"/>
    <w:rsid w:val="008A6503"/>
    <w:rsid w:val="008A705F"/>
    <w:rsid w:val="008A794B"/>
    <w:rsid w:val="008B1A47"/>
    <w:rsid w:val="008B2C5C"/>
    <w:rsid w:val="008B3C81"/>
    <w:rsid w:val="008B4C6C"/>
    <w:rsid w:val="008B4E7F"/>
    <w:rsid w:val="008B7984"/>
    <w:rsid w:val="008B7B02"/>
    <w:rsid w:val="008C0A07"/>
    <w:rsid w:val="008C0EE6"/>
    <w:rsid w:val="008C12EE"/>
    <w:rsid w:val="008C2D46"/>
    <w:rsid w:val="008C36FF"/>
    <w:rsid w:val="008C42DA"/>
    <w:rsid w:val="008C4BDE"/>
    <w:rsid w:val="008C57FD"/>
    <w:rsid w:val="008C61E9"/>
    <w:rsid w:val="008C728B"/>
    <w:rsid w:val="008D0B09"/>
    <w:rsid w:val="008D14D6"/>
    <w:rsid w:val="008D2548"/>
    <w:rsid w:val="008D2776"/>
    <w:rsid w:val="008D2A81"/>
    <w:rsid w:val="008D3874"/>
    <w:rsid w:val="008D3C62"/>
    <w:rsid w:val="008D3C82"/>
    <w:rsid w:val="008D3EE1"/>
    <w:rsid w:val="008D415A"/>
    <w:rsid w:val="008D426D"/>
    <w:rsid w:val="008D4F7B"/>
    <w:rsid w:val="008D5535"/>
    <w:rsid w:val="008D7469"/>
    <w:rsid w:val="008D746B"/>
    <w:rsid w:val="008D7742"/>
    <w:rsid w:val="008D7A48"/>
    <w:rsid w:val="008D7B2E"/>
    <w:rsid w:val="008E0A7C"/>
    <w:rsid w:val="008E1862"/>
    <w:rsid w:val="008E2B06"/>
    <w:rsid w:val="008E3C5E"/>
    <w:rsid w:val="008E4467"/>
    <w:rsid w:val="008F055D"/>
    <w:rsid w:val="008F05FA"/>
    <w:rsid w:val="008F0A1A"/>
    <w:rsid w:val="008F1C05"/>
    <w:rsid w:val="008F1D9B"/>
    <w:rsid w:val="008F2A46"/>
    <w:rsid w:val="008F307F"/>
    <w:rsid w:val="008F34E4"/>
    <w:rsid w:val="008F40BF"/>
    <w:rsid w:val="008F7E86"/>
    <w:rsid w:val="0090149C"/>
    <w:rsid w:val="00901C40"/>
    <w:rsid w:val="009021DF"/>
    <w:rsid w:val="0090266F"/>
    <w:rsid w:val="0090324D"/>
    <w:rsid w:val="0090362C"/>
    <w:rsid w:val="009044BC"/>
    <w:rsid w:val="009054EB"/>
    <w:rsid w:val="00910836"/>
    <w:rsid w:val="00910843"/>
    <w:rsid w:val="00910A12"/>
    <w:rsid w:val="009112B5"/>
    <w:rsid w:val="0091249C"/>
    <w:rsid w:val="00912802"/>
    <w:rsid w:val="0091538C"/>
    <w:rsid w:val="009154C1"/>
    <w:rsid w:val="00916068"/>
    <w:rsid w:val="00916C54"/>
    <w:rsid w:val="009177C9"/>
    <w:rsid w:val="009219B0"/>
    <w:rsid w:val="00921C61"/>
    <w:rsid w:val="0092208E"/>
    <w:rsid w:val="00922864"/>
    <w:rsid w:val="00923CCB"/>
    <w:rsid w:val="00926526"/>
    <w:rsid w:val="00926706"/>
    <w:rsid w:val="00932812"/>
    <w:rsid w:val="009337C5"/>
    <w:rsid w:val="0093430B"/>
    <w:rsid w:val="00934E4D"/>
    <w:rsid w:val="009351E4"/>
    <w:rsid w:val="00937352"/>
    <w:rsid w:val="009411EA"/>
    <w:rsid w:val="009435A8"/>
    <w:rsid w:val="00946AEF"/>
    <w:rsid w:val="00951F61"/>
    <w:rsid w:val="0095280E"/>
    <w:rsid w:val="00954A87"/>
    <w:rsid w:val="00956727"/>
    <w:rsid w:val="0095697E"/>
    <w:rsid w:val="00956BB1"/>
    <w:rsid w:val="0095739F"/>
    <w:rsid w:val="00960316"/>
    <w:rsid w:val="009609AB"/>
    <w:rsid w:val="0096205A"/>
    <w:rsid w:val="009621E8"/>
    <w:rsid w:val="00964AF9"/>
    <w:rsid w:val="009654AE"/>
    <w:rsid w:val="0096596C"/>
    <w:rsid w:val="009702F4"/>
    <w:rsid w:val="00970AC7"/>
    <w:rsid w:val="00971447"/>
    <w:rsid w:val="00971AC5"/>
    <w:rsid w:val="009725E6"/>
    <w:rsid w:val="009727E6"/>
    <w:rsid w:val="00973209"/>
    <w:rsid w:val="00973757"/>
    <w:rsid w:val="0097460D"/>
    <w:rsid w:val="0097559D"/>
    <w:rsid w:val="00976B80"/>
    <w:rsid w:val="00976F79"/>
    <w:rsid w:val="0097725C"/>
    <w:rsid w:val="00980C83"/>
    <w:rsid w:val="009812DF"/>
    <w:rsid w:val="0098452D"/>
    <w:rsid w:val="0098611B"/>
    <w:rsid w:val="00987B5E"/>
    <w:rsid w:val="009903BA"/>
    <w:rsid w:val="00990576"/>
    <w:rsid w:val="00990745"/>
    <w:rsid w:val="00990B37"/>
    <w:rsid w:val="00990D10"/>
    <w:rsid w:val="00990F11"/>
    <w:rsid w:val="00992CC6"/>
    <w:rsid w:val="0099302D"/>
    <w:rsid w:val="00993EFC"/>
    <w:rsid w:val="009942AD"/>
    <w:rsid w:val="00994E7F"/>
    <w:rsid w:val="00995209"/>
    <w:rsid w:val="00995451"/>
    <w:rsid w:val="009957EE"/>
    <w:rsid w:val="00996C5F"/>
    <w:rsid w:val="00997067"/>
    <w:rsid w:val="0099751C"/>
    <w:rsid w:val="009A4334"/>
    <w:rsid w:val="009A599A"/>
    <w:rsid w:val="009A7C3B"/>
    <w:rsid w:val="009B057A"/>
    <w:rsid w:val="009B27B3"/>
    <w:rsid w:val="009B3564"/>
    <w:rsid w:val="009B4440"/>
    <w:rsid w:val="009B4450"/>
    <w:rsid w:val="009B478D"/>
    <w:rsid w:val="009B5713"/>
    <w:rsid w:val="009B619C"/>
    <w:rsid w:val="009B70D7"/>
    <w:rsid w:val="009B7428"/>
    <w:rsid w:val="009B74D8"/>
    <w:rsid w:val="009C1756"/>
    <w:rsid w:val="009C4E63"/>
    <w:rsid w:val="009C5784"/>
    <w:rsid w:val="009C6048"/>
    <w:rsid w:val="009C75A7"/>
    <w:rsid w:val="009D1AC4"/>
    <w:rsid w:val="009D1F21"/>
    <w:rsid w:val="009D2DF1"/>
    <w:rsid w:val="009D323A"/>
    <w:rsid w:val="009D344A"/>
    <w:rsid w:val="009D4465"/>
    <w:rsid w:val="009D4FDF"/>
    <w:rsid w:val="009D5799"/>
    <w:rsid w:val="009D5AAA"/>
    <w:rsid w:val="009D607D"/>
    <w:rsid w:val="009E0AD8"/>
    <w:rsid w:val="009E22F0"/>
    <w:rsid w:val="009E247B"/>
    <w:rsid w:val="009E2986"/>
    <w:rsid w:val="009E30C3"/>
    <w:rsid w:val="009E315F"/>
    <w:rsid w:val="009E36EE"/>
    <w:rsid w:val="009E3CA4"/>
    <w:rsid w:val="009E6089"/>
    <w:rsid w:val="009F04F7"/>
    <w:rsid w:val="009F176B"/>
    <w:rsid w:val="009F1797"/>
    <w:rsid w:val="009F1E4B"/>
    <w:rsid w:val="009F30F2"/>
    <w:rsid w:val="009F455E"/>
    <w:rsid w:val="009F4A6E"/>
    <w:rsid w:val="009F53C6"/>
    <w:rsid w:val="009F574C"/>
    <w:rsid w:val="009F63D7"/>
    <w:rsid w:val="009F799A"/>
    <w:rsid w:val="00A00253"/>
    <w:rsid w:val="00A00777"/>
    <w:rsid w:val="00A032D4"/>
    <w:rsid w:val="00A0363B"/>
    <w:rsid w:val="00A04535"/>
    <w:rsid w:val="00A05693"/>
    <w:rsid w:val="00A06614"/>
    <w:rsid w:val="00A07296"/>
    <w:rsid w:val="00A07F60"/>
    <w:rsid w:val="00A1031A"/>
    <w:rsid w:val="00A10B31"/>
    <w:rsid w:val="00A11682"/>
    <w:rsid w:val="00A126C1"/>
    <w:rsid w:val="00A1286E"/>
    <w:rsid w:val="00A13721"/>
    <w:rsid w:val="00A143CD"/>
    <w:rsid w:val="00A1475A"/>
    <w:rsid w:val="00A15014"/>
    <w:rsid w:val="00A17B8B"/>
    <w:rsid w:val="00A215D5"/>
    <w:rsid w:val="00A22037"/>
    <w:rsid w:val="00A25A7B"/>
    <w:rsid w:val="00A26424"/>
    <w:rsid w:val="00A267EF"/>
    <w:rsid w:val="00A26F52"/>
    <w:rsid w:val="00A30256"/>
    <w:rsid w:val="00A303F4"/>
    <w:rsid w:val="00A3326F"/>
    <w:rsid w:val="00A33714"/>
    <w:rsid w:val="00A355AA"/>
    <w:rsid w:val="00A35967"/>
    <w:rsid w:val="00A373C6"/>
    <w:rsid w:val="00A40328"/>
    <w:rsid w:val="00A4434D"/>
    <w:rsid w:val="00A4480B"/>
    <w:rsid w:val="00A453B9"/>
    <w:rsid w:val="00A46734"/>
    <w:rsid w:val="00A471BE"/>
    <w:rsid w:val="00A47DA2"/>
    <w:rsid w:val="00A50898"/>
    <w:rsid w:val="00A53B18"/>
    <w:rsid w:val="00A54E79"/>
    <w:rsid w:val="00A561A6"/>
    <w:rsid w:val="00A566E6"/>
    <w:rsid w:val="00A57615"/>
    <w:rsid w:val="00A5774F"/>
    <w:rsid w:val="00A61ACB"/>
    <w:rsid w:val="00A658BF"/>
    <w:rsid w:val="00A66152"/>
    <w:rsid w:val="00A71195"/>
    <w:rsid w:val="00A72128"/>
    <w:rsid w:val="00A72EF1"/>
    <w:rsid w:val="00A732D4"/>
    <w:rsid w:val="00A74D41"/>
    <w:rsid w:val="00A74D99"/>
    <w:rsid w:val="00A809B0"/>
    <w:rsid w:val="00A81322"/>
    <w:rsid w:val="00A821FA"/>
    <w:rsid w:val="00A835BE"/>
    <w:rsid w:val="00A84218"/>
    <w:rsid w:val="00A856BD"/>
    <w:rsid w:val="00A87DB6"/>
    <w:rsid w:val="00A9432E"/>
    <w:rsid w:val="00A9498C"/>
    <w:rsid w:val="00A96289"/>
    <w:rsid w:val="00AA2146"/>
    <w:rsid w:val="00AA2730"/>
    <w:rsid w:val="00AA4AF5"/>
    <w:rsid w:val="00AA4C66"/>
    <w:rsid w:val="00AA52C9"/>
    <w:rsid w:val="00AB0BA6"/>
    <w:rsid w:val="00AB325F"/>
    <w:rsid w:val="00AB380E"/>
    <w:rsid w:val="00AB57E6"/>
    <w:rsid w:val="00AB669E"/>
    <w:rsid w:val="00AB66BA"/>
    <w:rsid w:val="00AC0C49"/>
    <w:rsid w:val="00AC0D65"/>
    <w:rsid w:val="00AC2627"/>
    <w:rsid w:val="00AC40E7"/>
    <w:rsid w:val="00AC557C"/>
    <w:rsid w:val="00AC578B"/>
    <w:rsid w:val="00AC71B0"/>
    <w:rsid w:val="00AC7EC7"/>
    <w:rsid w:val="00AD106B"/>
    <w:rsid w:val="00AD1950"/>
    <w:rsid w:val="00AD1E04"/>
    <w:rsid w:val="00AD24AE"/>
    <w:rsid w:val="00AD2836"/>
    <w:rsid w:val="00AD2DD0"/>
    <w:rsid w:val="00AD2EC4"/>
    <w:rsid w:val="00AD4F23"/>
    <w:rsid w:val="00AD5101"/>
    <w:rsid w:val="00AD5E28"/>
    <w:rsid w:val="00AD6306"/>
    <w:rsid w:val="00AD6FAB"/>
    <w:rsid w:val="00AD778A"/>
    <w:rsid w:val="00AD7799"/>
    <w:rsid w:val="00AD7CD1"/>
    <w:rsid w:val="00AE0A36"/>
    <w:rsid w:val="00AE2921"/>
    <w:rsid w:val="00AE455A"/>
    <w:rsid w:val="00AE4D59"/>
    <w:rsid w:val="00AE5BE6"/>
    <w:rsid w:val="00AE6A1B"/>
    <w:rsid w:val="00AE7904"/>
    <w:rsid w:val="00AF02A6"/>
    <w:rsid w:val="00AF057B"/>
    <w:rsid w:val="00AF31FF"/>
    <w:rsid w:val="00AF3964"/>
    <w:rsid w:val="00AF3D8A"/>
    <w:rsid w:val="00AF4D58"/>
    <w:rsid w:val="00AF56BB"/>
    <w:rsid w:val="00AF6126"/>
    <w:rsid w:val="00AF6377"/>
    <w:rsid w:val="00AF790A"/>
    <w:rsid w:val="00B01B28"/>
    <w:rsid w:val="00B02D72"/>
    <w:rsid w:val="00B02DF7"/>
    <w:rsid w:val="00B0459C"/>
    <w:rsid w:val="00B05256"/>
    <w:rsid w:val="00B06F40"/>
    <w:rsid w:val="00B108D6"/>
    <w:rsid w:val="00B1129A"/>
    <w:rsid w:val="00B11BB8"/>
    <w:rsid w:val="00B13400"/>
    <w:rsid w:val="00B16503"/>
    <w:rsid w:val="00B20B33"/>
    <w:rsid w:val="00B20BBD"/>
    <w:rsid w:val="00B20C74"/>
    <w:rsid w:val="00B214D5"/>
    <w:rsid w:val="00B21B6D"/>
    <w:rsid w:val="00B23922"/>
    <w:rsid w:val="00B23D8D"/>
    <w:rsid w:val="00B244DF"/>
    <w:rsid w:val="00B25791"/>
    <w:rsid w:val="00B260DB"/>
    <w:rsid w:val="00B26BF4"/>
    <w:rsid w:val="00B27C45"/>
    <w:rsid w:val="00B27F19"/>
    <w:rsid w:val="00B30088"/>
    <w:rsid w:val="00B30750"/>
    <w:rsid w:val="00B31EE1"/>
    <w:rsid w:val="00B33A9F"/>
    <w:rsid w:val="00B33DBF"/>
    <w:rsid w:val="00B35A21"/>
    <w:rsid w:val="00B377DE"/>
    <w:rsid w:val="00B37CC4"/>
    <w:rsid w:val="00B4049D"/>
    <w:rsid w:val="00B4195A"/>
    <w:rsid w:val="00B42ADF"/>
    <w:rsid w:val="00B43775"/>
    <w:rsid w:val="00B445EE"/>
    <w:rsid w:val="00B45222"/>
    <w:rsid w:val="00B457B4"/>
    <w:rsid w:val="00B461E8"/>
    <w:rsid w:val="00B47EB2"/>
    <w:rsid w:val="00B50820"/>
    <w:rsid w:val="00B508DD"/>
    <w:rsid w:val="00B519C3"/>
    <w:rsid w:val="00B52B41"/>
    <w:rsid w:val="00B52D9A"/>
    <w:rsid w:val="00B533A3"/>
    <w:rsid w:val="00B53679"/>
    <w:rsid w:val="00B552B5"/>
    <w:rsid w:val="00B55315"/>
    <w:rsid w:val="00B55558"/>
    <w:rsid w:val="00B55FAE"/>
    <w:rsid w:val="00B56531"/>
    <w:rsid w:val="00B5660B"/>
    <w:rsid w:val="00B6038F"/>
    <w:rsid w:val="00B62BF1"/>
    <w:rsid w:val="00B63115"/>
    <w:rsid w:val="00B638B9"/>
    <w:rsid w:val="00B65288"/>
    <w:rsid w:val="00B65466"/>
    <w:rsid w:val="00B65B3E"/>
    <w:rsid w:val="00B65BBD"/>
    <w:rsid w:val="00B707EB"/>
    <w:rsid w:val="00B70F58"/>
    <w:rsid w:val="00B721BB"/>
    <w:rsid w:val="00B731DC"/>
    <w:rsid w:val="00B732EC"/>
    <w:rsid w:val="00B7379E"/>
    <w:rsid w:val="00B741D8"/>
    <w:rsid w:val="00B75A37"/>
    <w:rsid w:val="00B767EA"/>
    <w:rsid w:val="00B77680"/>
    <w:rsid w:val="00B8029D"/>
    <w:rsid w:val="00B820C5"/>
    <w:rsid w:val="00B83B9D"/>
    <w:rsid w:val="00B8455F"/>
    <w:rsid w:val="00B84E4B"/>
    <w:rsid w:val="00B91499"/>
    <w:rsid w:val="00B923F7"/>
    <w:rsid w:val="00B927FB"/>
    <w:rsid w:val="00B92978"/>
    <w:rsid w:val="00B96300"/>
    <w:rsid w:val="00B965F7"/>
    <w:rsid w:val="00B96A24"/>
    <w:rsid w:val="00B97342"/>
    <w:rsid w:val="00B97688"/>
    <w:rsid w:val="00BA1C2A"/>
    <w:rsid w:val="00BA1ED6"/>
    <w:rsid w:val="00BA3212"/>
    <w:rsid w:val="00BA4BC7"/>
    <w:rsid w:val="00BA54A5"/>
    <w:rsid w:val="00BA560F"/>
    <w:rsid w:val="00BA758F"/>
    <w:rsid w:val="00BA76C3"/>
    <w:rsid w:val="00BA7A27"/>
    <w:rsid w:val="00BB12F2"/>
    <w:rsid w:val="00BB203E"/>
    <w:rsid w:val="00BB2B50"/>
    <w:rsid w:val="00BB4D54"/>
    <w:rsid w:val="00BB54C0"/>
    <w:rsid w:val="00BB592C"/>
    <w:rsid w:val="00BB6616"/>
    <w:rsid w:val="00BB6778"/>
    <w:rsid w:val="00BC2292"/>
    <w:rsid w:val="00BC28C9"/>
    <w:rsid w:val="00BC2B83"/>
    <w:rsid w:val="00BC2B96"/>
    <w:rsid w:val="00BC33C2"/>
    <w:rsid w:val="00BC36F8"/>
    <w:rsid w:val="00BC583C"/>
    <w:rsid w:val="00BC6E42"/>
    <w:rsid w:val="00BD05C7"/>
    <w:rsid w:val="00BD0F88"/>
    <w:rsid w:val="00BD24DF"/>
    <w:rsid w:val="00BD2CF5"/>
    <w:rsid w:val="00BD38D5"/>
    <w:rsid w:val="00BD3BAD"/>
    <w:rsid w:val="00BD3E54"/>
    <w:rsid w:val="00BD5F8B"/>
    <w:rsid w:val="00BD6772"/>
    <w:rsid w:val="00BD6F9B"/>
    <w:rsid w:val="00BE0E50"/>
    <w:rsid w:val="00BE15C0"/>
    <w:rsid w:val="00BE23D8"/>
    <w:rsid w:val="00BE4ED8"/>
    <w:rsid w:val="00BE5621"/>
    <w:rsid w:val="00BE6C0D"/>
    <w:rsid w:val="00BE6EDC"/>
    <w:rsid w:val="00BE7C48"/>
    <w:rsid w:val="00BE7F5D"/>
    <w:rsid w:val="00BF1D4B"/>
    <w:rsid w:val="00BF21BE"/>
    <w:rsid w:val="00BF2E8E"/>
    <w:rsid w:val="00BF3C04"/>
    <w:rsid w:val="00BF5EEA"/>
    <w:rsid w:val="00BF6041"/>
    <w:rsid w:val="00BF643F"/>
    <w:rsid w:val="00BF7C58"/>
    <w:rsid w:val="00C03039"/>
    <w:rsid w:val="00C04ED5"/>
    <w:rsid w:val="00C052C6"/>
    <w:rsid w:val="00C056D0"/>
    <w:rsid w:val="00C06204"/>
    <w:rsid w:val="00C066DB"/>
    <w:rsid w:val="00C06D24"/>
    <w:rsid w:val="00C079E0"/>
    <w:rsid w:val="00C1142E"/>
    <w:rsid w:val="00C1225C"/>
    <w:rsid w:val="00C124CB"/>
    <w:rsid w:val="00C12FE7"/>
    <w:rsid w:val="00C13ECA"/>
    <w:rsid w:val="00C171C4"/>
    <w:rsid w:val="00C21454"/>
    <w:rsid w:val="00C2185D"/>
    <w:rsid w:val="00C21FB1"/>
    <w:rsid w:val="00C24982"/>
    <w:rsid w:val="00C277B0"/>
    <w:rsid w:val="00C302B3"/>
    <w:rsid w:val="00C32B51"/>
    <w:rsid w:val="00C3346D"/>
    <w:rsid w:val="00C35560"/>
    <w:rsid w:val="00C37BF2"/>
    <w:rsid w:val="00C37CC0"/>
    <w:rsid w:val="00C40699"/>
    <w:rsid w:val="00C4085C"/>
    <w:rsid w:val="00C4145E"/>
    <w:rsid w:val="00C419CB"/>
    <w:rsid w:val="00C44FD6"/>
    <w:rsid w:val="00C45181"/>
    <w:rsid w:val="00C45D8C"/>
    <w:rsid w:val="00C45ED2"/>
    <w:rsid w:val="00C4708E"/>
    <w:rsid w:val="00C51488"/>
    <w:rsid w:val="00C51814"/>
    <w:rsid w:val="00C51BAA"/>
    <w:rsid w:val="00C51CE6"/>
    <w:rsid w:val="00C52869"/>
    <w:rsid w:val="00C530E3"/>
    <w:rsid w:val="00C5354C"/>
    <w:rsid w:val="00C540DD"/>
    <w:rsid w:val="00C554B8"/>
    <w:rsid w:val="00C55E3E"/>
    <w:rsid w:val="00C55EFE"/>
    <w:rsid w:val="00C5772E"/>
    <w:rsid w:val="00C57C84"/>
    <w:rsid w:val="00C60F9C"/>
    <w:rsid w:val="00C648C5"/>
    <w:rsid w:val="00C64E1A"/>
    <w:rsid w:val="00C64E37"/>
    <w:rsid w:val="00C64E65"/>
    <w:rsid w:val="00C65CBC"/>
    <w:rsid w:val="00C66127"/>
    <w:rsid w:val="00C66F52"/>
    <w:rsid w:val="00C67AD0"/>
    <w:rsid w:val="00C710EB"/>
    <w:rsid w:val="00C7316F"/>
    <w:rsid w:val="00C74A4B"/>
    <w:rsid w:val="00C7553A"/>
    <w:rsid w:val="00C75EFB"/>
    <w:rsid w:val="00C764B6"/>
    <w:rsid w:val="00C76567"/>
    <w:rsid w:val="00C76750"/>
    <w:rsid w:val="00C77914"/>
    <w:rsid w:val="00C803AC"/>
    <w:rsid w:val="00C831B0"/>
    <w:rsid w:val="00C8390E"/>
    <w:rsid w:val="00C84B28"/>
    <w:rsid w:val="00C84DB6"/>
    <w:rsid w:val="00C85012"/>
    <w:rsid w:val="00C856AF"/>
    <w:rsid w:val="00C85A9C"/>
    <w:rsid w:val="00C87519"/>
    <w:rsid w:val="00C9218E"/>
    <w:rsid w:val="00C93F77"/>
    <w:rsid w:val="00C94569"/>
    <w:rsid w:val="00C95591"/>
    <w:rsid w:val="00C95C33"/>
    <w:rsid w:val="00CA0084"/>
    <w:rsid w:val="00CA1915"/>
    <w:rsid w:val="00CA1EA0"/>
    <w:rsid w:val="00CA2317"/>
    <w:rsid w:val="00CA29DC"/>
    <w:rsid w:val="00CA2A6E"/>
    <w:rsid w:val="00CA2C08"/>
    <w:rsid w:val="00CA343F"/>
    <w:rsid w:val="00CA394B"/>
    <w:rsid w:val="00CA3C42"/>
    <w:rsid w:val="00CA45A3"/>
    <w:rsid w:val="00CA7007"/>
    <w:rsid w:val="00CB0025"/>
    <w:rsid w:val="00CB09D0"/>
    <w:rsid w:val="00CB1063"/>
    <w:rsid w:val="00CB156E"/>
    <w:rsid w:val="00CB1988"/>
    <w:rsid w:val="00CB3808"/>
    <w:rsid w:val="00CB526E"/>
    <w:rsid w:val="00CB579B"/>
    <w:rsid w:val="00CB74DB"/>
    <w:rsid w:val="00CC15B0"/>
    <w:rsid w:val="00CC1D30"/>
    <w:rsid w:val="00CC3E29"/>
    <w:rsid w:val="00CC4956"/>
    <w:rsid w:val="00CC6360"/>
    <w:rsid w:val="00CC67A6"/>
    <w:rsid w:val="00CC6BE9"/>
    <w:rsid w:val="00CC7E82"/>
    <w:rsid w:val="00CD10D0"/>
    <w:rsid w:val="00CD1F7A"/>
    <w:rsid w:val="00CD225D"/>
    <w:rsid w:val="00CD2AC0"/>
    <w:rsid w:val="00CD39BD"/>
    <w:rsid w:val="00CD3B32"/>
    <w:rsid w:val="00CD3D08"/>
    <w:rsid w:val="00CD4474"/>
    <w:rsid w:val="00CD4FE7"/>
    <w:rsid w:val="00CD726B"/>
    <w:rsid w:val="00CD7711"/>
    <w:rsid w:val="00CE0CCB"/>
    <w:rsid w:val="00CE1768"/>
    <w:rsid w:val="00CE1D68"/>
    <w:rsid w:val="00CE2101"/>
    <w:rsid w:val="00CE3FF2"/>
    <w:rsid w:val="00CE4908"/>
    <w:rsid w:val="00CE4B65"/>
    <w:rsid w:val="00CE78C8"/>
    <w:rsid w:val="00CE795B"/>
    <w:rsid w:val="00CE7D03"/>
    <w:rsid w:val="00CF1482"/>
    <w:rsid w:val="00CF1793"/>
    <w:rsid w:val="00CF3B57"/>
    <w:rsid w:val="00CF3DE8"/>
    <w:rsid w:val="00CF46B7"/>
    <w:rsid w:val="00CF7BD5"/>
    <w:rsid w:val="00D009A3"/>
    <w:rsid w:val="00D02CD3"/>
    <w:rsid w:val="00D04850"/>
    <w:rsid w:val="00D06091"/>
    <w:rsid w:val="00D06723"/>
    <w:rsid w:val="00D11B8D"/>
    <w:rsid w:val="00D145B0"/>
    <w:rsid w:val="00D14649"/>
    <w:rsid w:val="00D15072"/>
    <w:rsid w:val="00D1649C"/>
    <w:rsid w:val="00D1736F"/>
    <w:rsid w:val="00D1762C"/>
    <w:rsid w:val="00D20B49"/>
    <w:rsid w:val="00D220A7"/>
    <w:rsid w:val="00D24840"/>
    <w:rsid w:val="00D25EE9"/>
    <w:rsid w:val="00D2632B"/>
    <w:rsid w:val="00D304B5"/>
    <w:rsid w:val="00D3196F"/>
    <w:rsid w:val="00D32A1D"/>
    <w:rsid w:val="00D34900"/>
    <w:rsid w:val="00D349D5"/>
    <w:rsid w:val="00D3691D"/>
    <w:rsid w:val="00D36D3C"/>
    <w:rsid w:val="00D36F20"/>
    <w:rsid w:val="00D41103"/>
    <w:rsid w:val="00D41904"/>
    <w:rsid w:val="00D423C6"/>
    <w:rsid w:val="00D43861"/>
    <w:rsid w:val="00D44694"/>
    <w:rsid w:val="00D4479F"/>
    <w:rsid w:val="00D4480B"/>
    <w:rsid w:val="00D4530B"/>
    <w:rsid w:val="00D45F1C"/>
    <w:rsid w:val="00D46324"/>
    <w:rsid w:val="00D46760"/>
    <w:rsid w:val="00D46E21"/>
    <w:rsid w:val="00D47CBE"/>
    <w:rsid w:val="00D51B96"/>
    <w:rsid w:val="00D52581"/>
    <w:rsid w:val="00D5317F"/>
    <w:rsid w:val="00D53C7B"/>
    <w:rsid w:val="00D53F64"/>
    <w:rsid w:val="00D540A7"/>
    <w:rsid w:val="00D54797"/>
    <w:rsid w:val="00D54DA1"/>
    <w:rsid w:val="00D55ECE"/>
    <w:rsid w:val="00D55EE0"/>
    <w:rsid w:val="00D569E4"/>
    <w:rsid w:val="00D571E1"/>
    <w:rsid w:val="00D5782E"/>
    <w:rsid w:val="00D652C6"/>
    <w:rsid w:val="00D658F5"/>
    <w:rsid w:val="00D6646E"/>
    <w:rsid w:val="00D7135C"/>
    <w:rsid w:val="00D72F88"/>
    <w:rsid w:val="00D73057"/>
    <w:rsid w:val="00D7311B"/>
    <w:rsid w:val="00D7314A"/>
    <w:rsid w:val="00D73D33"/>
    <w:rsid w:val="00D748D1"/>
    <w:rsid w:val="00D753FD"/>
    <w:rsid w:val="00D75AB5"/>
    <w:rsid w:val="00D75ED2"/>
    <w:rsid w:val="00D762FC"/>
    <w:rsid w:val="00D766DD"/>
    <w:rsid w:val="00D771CD"/>
    <w:rsid w:val="00D8042A"/>
    <w:rsid w:val="00D80B83"/>
    <w:rsid w:val="00D82D4D"/>
    <w:rsid w:val="00D83EB2"/>
    <w:rsid w:val="00D84FEE"/>
    <w:rsid w:val="00D8682D"/>
    <w:rsid w:val="00D86C6A"/>
    <w:rsid w:val="00D91280"/>
    <w:rsid w:val="00D91DED"/>
    <w:rsid w:val="00D92116"/>
    <w:rsid w:val="00D95720"/>
    <w:rsid w:val="00D95AE1"/>
    <w:rsid w:val="00D9629B"/>
    <w:rsid w:val="00D9645C"/>
    <w:rsid w:val="00D979D1"/>
    <w:rsid w:val="00DA02F3"/>
    <w:rsid w:val="00DA1F4E"/>
    <w:rsid w:val="00DA2C5F"/>
    <w:rsid w:val="00DA321A"/>
    <w:rsid w:val="00DA3885"/>
    <w:rsid w:val="00DA48B6"/>
    <w:rsid w:val="00DA58F7"/>
    <w:rsid w:val="00DA5D67"/>
    <w:rsid w:val="00DB152A"/>
    <w:rsid w:val="00DB1853"/>
    <w:rsid w:val="00DB1B19"/>
    <w:rsid w:val="00DB1EE7"/>
    <w:rsid w:val="00DB5E26"/>
    <w:rsid w:val="00DB656B"/>
    <w:rsid w:val="00DB7328"/>
    <w:rsid w:val="00DC0404"/>
    <w:rsid w:val="00DC1F46"/>
    <w:rsid w:val="00DC3F81"/>
    <w:rsid w:val="00DC408B"/>
    <w:rsid w:val="00DC4E2A"/>
    <w:rsid w:val="00DC4EF4"/>
    <w:rsid w:val="00DC6186"/>
    <w:rsid w:val="00DC62FE"/>
    <w:rsid w:val="00DD0771"/>
    <w:rsid w:val="00DD1213"/>
    <w:rsid w:val="00DD19CB"/>
    <w:rsid w:val="00DD1E1B"/>
    <w:rsid w:val="00DD1FD7"/>
    <w:rsid w:val="00DD3751"/>
    <w:rsid w:val="00DD439E"/>
    <w:rsid w:val="00DD484A"/>
    <w:rsid w:val="00DD5B05"/>
    <w:rsid w:val="00DD5C97"/>
    <w:rsid w:val="00DD6085"/>
    <w:rsid w:val="00DD6246"/>
    <w:rsid w:val="00DD6297"/>
    <w:rsid w:val="00DD798E"/>
    <w:rsid w:val="00DE0A41"/>
    <w:rsid w:val="00DE259F"/>
    <w:rsid w:val="00DE275C"/>
    <w:rsid w:val="00DE330D"/>
    <w:rsid w:val="00DE3C05"/>
    <w:rsid w:val="00DE4073"/>
    <w:rsid w:val="00DE4408"/>
    <w:rsid w:val="00DE5143"/>
    <w:rsid w:val="00DE615D"/>
    <w:rsid w:val="00DE6DE0"/>
    <w:rsid w:val="00DE784E"/>
    <w:rsid w:val="00DE7915"/>
    <w:rsid w:val="00DE7EFB"/>
    <w:rsid w:val="00DF0479"/>
    <w:rsid w:val="00DF0A7E"/>
    <w:rsid w:val="00DF0B0A"/>
    <w:rsid w:val="00DF12EB"/>
    <w:rsid w:val="00DF155B"/>
    <w:rsid w:val="00DF1D1F"/>
    <w:rsid w:val="00DF3C1C"/>
    <w:rsid w:val="00DF5796"/>
    <w:rsid w:val="00DF6752"/>
    <w:rsid w:val="00DF7A2B"/>
    <w:rsid w:val="00DF7D55"/>
    <w:rsid w:val="00E0140C"/>
    <w:rsid w:val="00E01855"/>
    <w:rsid w:val="00E01BEF"/>
    <w:rsid w:val="00E01C7A"/>
    <w:rsid w:val="00E05C10"/>
    <w:rsid w:val="00E07449"/>
    <w:rsid w:val="00E07BE1"/>
    <w:rsid w:val="00E10A3A"/>
    <w:rsid w:val="00E11A53"/>
    <w:rsid w:val="00E13026"/>
    <w:rsid w:val="00E145D9"/>
    <w:rsid w:val="00E14D76"/>
    <w:rsid w:val="00E15955"/>
    <w:rsid w:val="00E16D04"/>
    <w:rsid w:val="00E17E13"/>
    <w:rsid w:val="00E17F7E"/>
    <w:rsid w:val="00E21C74"/>
    <w:rsid w:val="00E23D4E"/>
    <w:rsid w:val="00E244F7"/>
    <w:rsid w:val="00E248F5"/>
    <w:rsid w:val="00E25286"/>
    <w:rsid w:val="00E25303"/>
    <w:rsid w:val="00E2590C"/>
    <w:rsid w:val="00E25E31"/>
    <w:rsid w:val="00E30E84"/>
    <w:rsid w:val="00E30EA4"/>
    <w:rsid w:val="00E31BF9"/>
    <w:rsid w:val="00E32ABB"/>
    <w:rsid w:val="00E332EA"/>
    <w:rsid w:val="00E342C9"/>
    <w:rsid w:val="00E356DC"/>
    <w:rsid w:val="00E40454"/>
    <w:rsid w:val="00E40E54"/>
    <w:rsid w:val="00E411EC"/>
    <w:rsid w:val="00E43BD4"/>
    <w:rsid w:val="00E44A2F"/>
    <w:rsid w:val="00E4510E"/>
    <w:rsid w:val="00E46702"/>
    <w:rsid w:val="00E46BC7"/>
    <w:rsid w:val="00E470A6"/>
    <w:rsid w:val="00E51072"/>
    <w:rsid w:val="00E52234"/>
    <w:rsid w:val="00E54F16"/>
    <w:rsid w:val="00E55B3D"/>
    <w:rsid w:val="00E55CBA"/>
    <w:rsid w:val="00E56248"/>
    <w:rsid w:val="00E56685"/>
    <w:rsid w:val="00E6019C"/>
    <w:rsid w:val="00E622CD"/>
    <w:rsid w:val="00E624FB"/>
    <w:rsid w:val="00E63316"/>
    <w:rsid w:val="00E63AAA"/>
    <w:rsid w:val="00E63DA1"/>
    <w:rsid w:val="00E64CCB"/>
    <w:rsid w:val="00E6730D"/>
    <w:rsid w:val="00E67508"/>
    <w:rsid w:val="00E67FAC"/>
    <w:rsid w:val="00E7368D"/>
    <w:rsid w:val="00E75C8F"/>
    <w:rsid w:val="00E76DD4"/>
    <w:rsid w:val="00E801D5"/>
    <w:rsid w:val="00E81FEE"/>
    <w:rsid w:val="00E8265C"/>
    <w:rsid w:val="00E82AAF"/>
    <w:rsid w:val="00E8693B"/>
    <w:rsid w:val="00E86D85"/>
    <w:rsid w:val="00E870E3"/>
    <w:rsid w:val="00E87809"/>
    <w:rsid w:val="00E9089B"/>
    <w:rsid w:val="00E90AA1"/>
    <w:rsid w:val="00E9159A"/>
    <w:rsid w:val="00E93E2C"/>
    <w:rsid w:val="00E94FD6"/>
    <w:rsid w:val="00E96250"/>
    <w:rsid w:val="00E97115"/>
    <w:rsid w:val="00EA09E3"/>
    <w:rsid w:val="00EA0B30"/>
    <w:rsid w:val="00EA1DC7"/>
    <w:rsid w:val="00EA33CC"/>
    <w:rsid w:val="00EA37D0"/>
    <w:rsid w:val="00EA524E"/>
    <w:rsid w:val="00EA70AA"/>
    <w:rsid w:val="00EB01C8"/>
    <w:rsid w:val="00EB0DD4"/>
    <w:rsid w:val="00EB2129"/>
    <w:rsid w:val="00EB2C58"/>
    <w:rsid w:val="00EB30AC"/>
    <w:rsid w:val="00EB31C3"/>
    <w:rsid w:val="00EB5F43"/>
    <w:rsid w:val="00EB6DE2"/>
    <w:rsid w:val="00EB7112"/>
    <w:rsid w:val="00EB733A"/>
    <w:rsid w:val="00EC0B34"/>
    <w:rsid w:val="00EC18E9"/>
    <w:rsid w:val="00EC3BB6"/>
    <w:rsid w:val="00EC41E4"/>
    <w:rsid w:val="00EC4E9B"/>
    <w:rsid w:val="00EC52E9"/>
    <w:rsid w:val="00EC5EC7"/>
    <w:rsid w:val="00EC65FD"/>
    <w:rsid w:val="00ED0528"/>
    <w:rsid w:val="00ED2B29"/>
    <w:rsid w:val="00ED3FE0"/>
    <w:rsid w:val="00ED46AD"/>
    <w:rsid w:val="00ED5191"/>
    <w:rsid w:val="00ED730A"/>
    <w:rsid w:val="00EE091C"/>
    <w:rsid w:val="00EE0D60"/>
    <w:rsid w:val="00EE18C6"/>
    <w:rsid w:val="00EE192F"/>
    <w:rsid w:val="00EE2440"/>
    <w:rsid w:val="00EE27BB"/>
    <w:rsid w:val="00EE3935"/>
    <w:rsid w:val="00EE6AC0"/>
    <w:rsid w:val="00EF03A3"/>
    <w:rsid w:val="00EF06A5"/>
    <w:rsid w:val="00EF0816"/>
    <w:rsid w:val="00EF2AB3"/>
    <w:rsid w:val="00EF383F"/>
    <w:rsid w:val="00EF404E"/>
    <w:rsid w:val="00EF44A2"/>
    <w:rsid w:val="00EF472B"/>
    <w:rsid w:val="00EF49CB"/>
    <w:rsid w:val="00EF6570"/>
    <w:rsid w:val="00EF6BCE"/>
    <w:rsid w:val="00EF77AD"/>
    <w:rsid w:val="00F05C1B"/>
    <w:rsid w:val="00F0604E"/>
    <w:rsid w:val="00F0691B"/>
    <w:rsid w:val="00F109D3"/>
    <w:rsid w:val="00F120F7"/>
    <w:rsid w:val="00F12CAC"/>
    <w:rsid w:val="00F13B91"/>
    <w:rsid w:val="00F13CA4"/>
    <w:rsid w:val="00F1480D"/>
    <w:rsid w:val="00F15486"/>
    <w:rsid w:val="00F164CA"/>
    <w:rsid w:val="00F16D60"/>
    <w:rsid w:val="00F17372"/>
    <w:rsid w:val="00F17B08"/>
    <w:rsid w:val="00F17C3A"/>
    <w:rsid w:val="00F17F90"/>
    <w:rsid w:val="00F202DA"/>
    <w:rsid w:val="00F208C5"/>
    <w:rsid w:val="00F2146D"/>
    <w:rsid w:val="00F23D1F"/>
    <w:rsid w:val="00F2437D"/>
    <w:rsid w:val="00F25E9A"/>
    <w:rsid w:val="00F30693"/>
    <w:rsid w:val="00F30FF1"/>
    <w:rsid w:val="00F31162"/>
    <w:rsid w:val="00F31D45"/>
    <w:rsid w:val="00F3247C"/>
    <w:rsid w:val="00F326E6"/>
    <w:rsid w:val="00F34C20"/>
    <w:rsid w:val="00F40D18"/>
    <w:rsid w:val="00F4155C"/>
    <w:rsid w:val="00F422B1"/>
    <w:rsid w:val="00F43DBD"/>
    <w:rsid w:val="00F44337"/>
    <w:rsid w:val="00F4463B"/>
    <w:rsid w:val="00F44912"/>
    <w:rsid w:val="00F44D6C"/>
    <w:rsid w:val="00F45214"/>
    <w:rsid w:val="00F45672"/>
    <w:rsid w:val="00F45982"/>
    <w:rsid w:val="00F45EA5"/>
    <w:rsid w:val="00F471C1"/>
    <w:rsid w:val="00F473EE"/>
    <w:rsid w:val="00F5325D"/>
    <w:rsid w:val="00F5675F"/>
    <w:rsid w:val="00F567F3"/>
    <w:rsid w:val="00F573E4"/>
    <w:rsid w:val="00F60056"/>
    <w:rsid w:val="00F611BC"/>
    <w:rsid w:val="00F61BF9"/>
    <w:rsid w:val="00F6474B"/>
    <w:rsid w:val="00F65E20"/>
    <w:rsid w:val="00F661A7"/>
    <w:rsid w:val="00F6632E"/>
    <w:rsid w:val="00F66559"/>
    <w:rsid w:val="00F66A31"/>
    <w:rsid w:val="00F67D75"/>
    <w:rsid w:val="00F7005F"/>
    <w:rsid w:val="00F70772"/>
    <w:rsid w:val="00F713D5"/>
    <w:rsid w:val="00F71586"/>
    <w:rsid w:val="00F7296D"/>
    <w:rsid w:val="00F73008"/>
    <w:rsid w:val="00F73C72"/>
    <w:rsid w:val="00F75128"/>
    <w:rsid w:val="00F75EDB"/>
    <w:rsid w:val="00F77307"/>
    <w:rsid w:val="00F777E4"/>
    <w:rsid w:val="00F80B30"/>
    <w:rsid w:val="00F82DA6"/>
    <w:rsid w:val="00F83602"/>
    <w:rsid w:val="00F83CFA"/>
    <w:rsid w:val="00F84073"/>
    <w:rsid w:val="00F8554E"/>
    <w:rsid w:val="00F855EE"/>
    <w:rsid w:val="00F87CCC"/>
    <w:rsid w:val="00F90364"/>
    <w:rsid w:val="00F90E88"/>
    <w:rsid w:val="00F9165F"/>
    <w:rsid w:val="00F91895"/>
    <w:rsid w:val="00F922C3"/>
    <w:rsid w:val="00F928B1"/>
    <w:rsid w:val="00F92F46"/>
    <w:rsid w:val="00F93390"/>
    <w:rsid w:val="00F95917"/>
    <w:rsid w:val="00F963DF"/>
    <w:rsid w:val="00F96E73"/>
    <w:rsid w:val="00F97879"/>
    <w:rsid w:val="00FA074A"/>
    <w:rsid w:val="00FA149C"/>
    <w:rsid w:val="00FA1D42"/>
    <w:rsid w:val="00FA2E65"/>
    <w:rsid w:val="00FA3820"/>
    <w:rsid w:val="00FA4AB8"/>
    <w:rsid w:val="00FA4DE7"/>
    <w:rsid w:val="00FA6E43"/>
    <w:rsid w:val="00FA7142"/>
    <w:rsid w:val="00FA74F7"/>
    <w:rsid w:val="00FB3084"/>
    <w:rsid w:val="00FB5259"/>
    <w:rsid w:val="00FB6C9F"/>
    <w:rsid w:val="00FB7E41"/>
    <w:rsid w:val="00FC053A"/>
    <w:rsid w:val="00FC0C30"/>
    <w:rsid w:val="00FC0FD0"/>
    <w:rsid w:val="00FC4D83"/>
    <w:rsid w:val="00FC51FC"/>
    <w:rsid w:val="00FC5208"/>
    <w:rsid w:val="00FC5F93"/>
    <w:rsid w:val="00FC6FA8"/>
    <w:rsid w:val="00FC738C"/>
    <w:rsid w:val="00FD0343"/>
    <w:rsid w:val="00FD09F9"/>
    <w:rsid w:val="00FD1AA6"/>
    <w:rsid w:val="00FD3152"/>
    <w:rsid w:val="00FD61DC"/>
    <w:rsid w:val="00FD71BD"/>
    <w:rsid w:val="00FE2B8D"/>
    <w:rsid w:val="00FE35EB"/>
    <w:rsid w:val="00FE3948"/>
    <w:rsid w:val="00FE39C5"/>
    <w:rsid w:val="00FE44E9"/>
    <w:rsid w:val="00FE5BFD"/>
    <w:rsid w:val="00FE73AD"/>
    <w:rsid w:val="00FE73C5"/>
    <w:rsid w:val="00FE77B6"/>
    <w:rsid w:val="00FF0DBB"/>
    <w:rsid w:val="00FF257A"/>
    <w:rsid w:val="00FF47F1"/>
    <w:rsid w:val="00FF5AA7"/>
    <w:rsid w:val="00FF5FCE"/>
    <w:rsid w:val="00FF6922"/>
    <w:rsid w:val="00FF6D2C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DE1B-64C8-4AC7-A2F3-C8B80211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C728B"/>
  </w:style>
  <w:style w:type="paragraph" w:styleId="2">
    <w:name w:val="heading 2"/>
    <w:basedOn w:val="a1"/>
    <w:next w:val="a1"/>
    <w:link w:val="20"/>
    <w:uiPriority w:val="9"/>
    <w:unhideWhenUsed/>
    <w:qFormat/>
    <w:rsid w:val="008E2B06"/>
    <w:pPr>
      <w:keepNext/>
      <w:pBdr>
        <w:left w:val="single" w:sz="36" w:space="13" w:color="BFBFBF" w:themeColor="background1" w:themeShade="BF"/>
      </w:pBdr>
      <w:spacing w:before="240" w:after="120" w:line="288" w:lineRule="auto"/>
      <w:ind w:left="709"/>
      <w:contextualSpacing/>
      <w:jc w:val="both"/>
      <w:outlineLvl w:val="1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unhideWhenUsed/>
    <w:rsid w:val="008B1A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8B1A47"/>
    <w:rPr>
      <w:sz w:val="20"/>
      <w:szCs w:val="20"/>
    </w:rPr>
  </w:style>
  <w:style w:type="character" w:customStyle="1" w:styleId="20">
    <w:name w:val="Заголовок 2 Знак"/>
    <w:basedOn w:val="a2"/>
    <w:link w:val="2"/>
    <w:uiPriority w:val="9"/>
    <w:rsid w:val="008E2B06"/>
    <w:rPr>
      <w:b/>
      <w:sz w:val="24"/>
    </w:rPr>
  </w:style>
  <w:style w:type="paragraph" w:customStyle="1" w:styleId="a">
    <w:name w:val="_МАРК"/>
    <w:basedOn w:val="a7"/>
    <w:link w:val="a8"/>
    <w:qFormat/>
    <w:rsid w:val="008C728B"/>
    <w:pPr>
      <w:numPr>
        <w:numId w:val="1"/>
      </w:numPr>
      <w:spacing w:before="120" w:after="0" w:line="288" w:lineRule="auto"/>
      <w:ind w:left="714" w:hanging="357"/>
      <w:contextualSpacing w:val="0"/>
      <w:jc w:val="both"/>
    </w:pPr>
  </w:style>
  <w:style w:type="character" w:customStyle="1" w:styleId="a8">
    <w:name w:val="_МАРК Знак"/>
    <w:basedOn w:val="a2"/>
    <w:link w:val="a"/>
    <w:rsid w:val="008C728B"/>
  </w:style>
  <w:style w:type="paragraph" w:customStyle="1" w:styleId="a0">
    <w:name w:val="_СОДЕРЖИМОЕ"/>
    <w:basedOn w:val="a1"/>
    <w:link w:val="a9"/>
    <w:qFormat/>
    <w:rsid w:val="008C728B"/>
    <w:pPr>
      <w:numPr>
        <w:numId w:val="2"/>
      </w:numPr>
      <w:spacing w:after="0"/>
      <w:ind w:left="993" w:hanging="284"/>
      <w:jc w:val="both"/>
    </w:pPr>
  </w:style>
  <w:style w:type="character" w:customStyle="1" w:styleId="a9">
    <w:name w:val="_СОДЕРЖИМОЕ Знак"/>
    <w:basedOn w:val="a2"/>
    <w:link w:val="a0"/>
    <w:rsid w:val="008C728B"/>
  </w:style>
  <w:style w:type="paragraph" w:styleId="a7">
    <w:name w:val="List Paragraph"/>
    <w:basedOn w:val="a1"/>
    <w:uiPriority w:val="34"/>
    <w:qFormat/>
    <w:rsid w:val="008C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821</Words>
  <Characters>4740</Characters>
  <Application>Microsoft Office Word</Application>
  <DocSecurity>0</DocSecurity>
  <Lines>2370</Lines>
  <Paragraphs>463</Paragraphs>
  <ScaleCrop>false</ScaleCrop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2021-09-16T08:26:00Z</dcterms:created>
  <dcterms:modified xsi:type="dcterms:W3CDTF">2021-09-16T09:43:00Z</dcterms:modified>
</cp:coreProperties>
</file>